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关于香港，公报为什么要写这句话？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2021-11-14</w:t>
      </w:r>
      <w:hyperlink r:id="rId5" w:anchor="wechat_redirect&amp;cpage=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时代就是时代。它框定着所有的思想，承载着所有的发展，限制一切又包容一切，改变一切又塑造一切。每个人、每个地方都不能脱离这时代。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认清所处的时代，就认清了方位，认清了自我，就可以判断当下所进行的，是顺势而为还是逆势而动，是正确的还是错误的，是选择了easy模式还是hard模式。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历史如潮，大道如砥。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时代在变化，大时代常倏忽而至。不能完成对时代的确认，就不能获得清醒、启发觉悟，就难以看透方向、明晰路径，就会失去所有的主动，被时代挤压和推搡，眼前总是一片迷茫，焦虑且无力。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《宋书》说：“时代移改，各随事立。”确认所处的时代，不无方法。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一看规则之变，是不是以前的方法不管用了；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二看目标之变，是不是早前的设定不适宜了；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三看风气之变，是不是曾经的文化不流行了；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四看环境之变，是不是固有的格局不稳固了。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而更直观的，是看论述之变。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不是每个人都有判断力，可以洞察时代的变化；对大多人来说，只是辨别它、体悟它、相信它，接纳并适应它。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确认时代，就是其实确认思想共识的过程，就是看到某种指引，愿意携手其他人一起奔赴的过程，就是建立新的意志、下定决心再出发的过程。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只有确认时代，才能听见时代的呼唤，“各随事立”。而“各随事立”，就是与时俱进。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国家正处在什么样的时代？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新发展理念，新发展阶段，新发展格局，规则变了；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从全面建成小康社会到全面建设社会主义现代化国家，从实现第一个百年奋斗目标到迈向第二个百年奋斗目标新征程，目标变了；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管党治党宽松软状况得到根本扭转，反腐败斗争取得压倒性胜利，从“仰视”这世界到终于可以“平视”这世界，风气变了；当中央财经委员会召开会议研究扎实推进共同富裕问题，国家的环境已经变了。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国家处在什么样的时代，香港就处在什么样的时代。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——作为地方行政区域，中央必然要履行全面管治权，国家议题必然“南下”，且一定是全面的而不是片面的；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——因为经济依存关系，国家发展战略必然拂及香港，香港必然融入国家发展大局，且一定是扩展的而不是收缩的；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政治上要求同步，经济上要求同行，历史文化上又同质，国家的时代在变，香港的时代怎么可能不变？！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实则，香港，大时代已降临。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经典港剧《大时代》有句经典台词：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</w:rPr>
        <w:t>“一个人要成功，就一定要找自己的世界。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”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对香港来说，自己的世界，就是自己的时代。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——新的“爱国者治港”局面，香港正面临的最大的政治现实；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——维护国家主权、安全、发展利益，香港正行进的最生动的法治实践；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——重建经济社会运行体系，香港正酝酿和撬动的最深刻的改革任务。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方面是拨乱反正、正本清源，清除一切乱局乱象；一方面是破茧重生、革故鼎新，破除一切藩篱屏障。从事到人，从制度到机制，从局域到全域，当下在香港发生的，正是一个时代对一个时代的颠覆，一个时代对一个时代的超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你只有去观察它、把握它、引领它，这时代才会为你服务，所有的资源才会向你靠拢，从容才会成为你时代的姿态，你才会看见光、追逐光、成为光。否则，便是沉沦和被摒弃。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香港社会所面临的的选择，其实只有一个：理解并适应。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中共十九届六中全会公报，涉港部分所体现的，就是这一时代定位、这种时代精神。其最鲜明的特点，就是关于这个时代的论断。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left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公报涉港部分，只有5句话：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      在坚持“一国两制”和推进祖国统一上，党中央采取一系列标本兼治的举措，坚定落实“爱国者治港”、“爱国者治澳”，推动香港局势实现由乱到治的重大转折，为推进依法治港治澳、促进“一国两制”实践行稳致远打下了坚实基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5句话，管治香港的5个方面：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——管治香港的基本方针：坚持“一国两制”，不会变、不动摇；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——管治香港的方法路径：标本兼治，一系列、全方位；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——管治香港的根本原则：“爱国者治港”，坚定落实且全面落实；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——管治香港的历史阶段：由乱到治，重大转折；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——管治香港的现实基础：法治基础坚实，实践基础坚实。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5句话，亦是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时代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香港的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5个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方面：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——时代主线不变：坚持“一国两制”；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——时代主题鲜明：进行标本兼治；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——时代格局形成：落实“爱国者治港”；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——时代进程凸显：实现由乱到治；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——时代方向昭示：推进行稳致远。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这5句话，对香港来说，背后的思想内涵和政治意志就是一句话：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“一国两制”香港实践的新时代到来了。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六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中共十九届六中全会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的重要性毋庸置疑。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总结党的百年奋斗重大成就和历史经验，审议通过《中共中央关于党的百年奋斗重大成就和历史经验的决议》，视野开阔，主题宏大，影响深远。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而在公报中，“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推动香港局势实现由乱到治的重大转折”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一句写入其中，放在党的百年奋斗历程中，不明者或以为单薄。人们会问，这件事有那么重要吗？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重要。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——因为此转折，在“一国两制”实践上有里程碑意义，正是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“推动党和国家事业取得历史性成就、发生历史性变革”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的一个重要方面；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——因为此转折，在管治香港上有里程碑有意义，正是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“解决了许多长期想解决而没有解决的难题，办成了许多过去想办而没有办成的大事”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的一个重要表现。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因为此转折，具节点意义和历史意义，是香港由乱到治真正的分水岭；因为此转折，区分了香港的旧时代和新时代，改变了香港的历史进程；因为有了此转折，香港自此大局可控。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观察时代，所以坚持“一国两制”；把握时代，所以采取“标本兼治”；引领时代，所以落实“爱国者治港”；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为推进依法治港治澳、促进“一国两制”实践行稳致远打下坚实基础，所以才能“走在时代</w:t>
      </w: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前列”。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在中共中央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召开的党外人士座谈会上，总书记习近平强调：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认识历史规律、增强历史自觉、掌握历史主动。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掌握历史才能掌握未来，掌握未来就能创造历史。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七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大势已成，奠定了香港的时代，呼唤着时代的香港。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今天，香港世情早已不同往昔。有人在大踏步追赶时代，也有人在时代中踟躇迷茫。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诗人艾青有首诗，题目便是《时代》。他说：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我站立在低矮的屋檐下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出神地望着蛮野的山岗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和高远空阔的天空，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很久很久心里像感受了什么奇迹，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我看见一个闪光的东西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它像太阳一样鼓舞我的心，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在天边带着沉重的轰响，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带着暴风雨似的狂啸，</w:t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0080FF"/>
          <w:spacing w:val="8"/>
          <w:sz w:val="26"/>
          <w:szCs w:val="26"/>
        </w:rPr>
        <w:t>隆隆滚辗而来……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6"/>
          <w:szCs w:val="26"/>
        </w:rPr>
        <w:t>于香港市民，能否看见这“闪光的东西”，是否“忠实于时代、献身于时代”，对香港的未来和自己的梦想葆有一份激情和憧憬，决定着他们时代的表情和心情。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唯有把握这历史的主动，唯有焕发这时代的精神，唯有决意奔赴。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也因为：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00"/>
          <w:spacing w:val="8"/>
          <w:sz w:val="26"/>
          <w:szCs w:val="26"/>
        </w:rPr>
        <w:t>香港再也不会回到过去，在新时代再出发的路上，她已经渐行渐远。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靖海侯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4306&amp;idx=1&amp;sn=ee7fd6c239699ef64a6ccd963d11d774&amp;chksm=fe3bc8aec94c41b86d91ab6bb23186520e8ed2aeb8b71fc6cadd009d580819a19d5c08e7552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关于香港，公报为什么要写这句话？</dc:title>
  <cp:revision>1</cp:revision>
</cp:coreProperties>
</file>