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“动态清零”的任何争论都已不合时宜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2022-05-12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人是思想动物，无论什么议题，即便对1+1等于几之类，也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都有自己的看法。舆论场上，熙熙攘攘，吵吵闹闹，是必然、频繁且一贯的。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当互联网成为社会基础设施，交流分享观点变得简单，这种人们认识上本就存在的差异性聚集凸显，难免被放大。在各种社会议题前，人们或讨论或争论，或心平气和或歇斯底里，都只是常态，没有任何稀奇。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然而，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舆论场上的“分歧”具公共属性。当它泛滥并出现不可收拾的迹象，甚至助燃社会分化、干扰社会秩序，那它就不再只是普通的分歧，而是一股“力量”了。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当这股“力量”足够大的时候，它就构成了对社会治理的威胁，一定不被忽视，且一定会被矫正。有关“动态清零”政策之争，即是这般。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问题是，很多人并没有意识到这一点。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如评价其他政策一样，他们侃侃而谈，幻想政策在讨论中得到修正，而完全看不到“动态清零”的政策不仅没有因为争论而动摇，反而它正得到前所未有的巩固，变得不可撼动起来。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获取这样的判断其实并不难，读懂一次会议就可以。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5月5日，中共中央政治局常务委员会召开会议，总书记习近平发表重要讲话。新闻通报中的两句话，明确指出了这一点：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1.实践证明，我们的防控方针是由党的性质和宗旨决定的，我们的防控政策是经得起历史检验的，我们的防控措施是科学有效的。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2.毫不动摇坚持“动态清零”总方针，坚决同一切歪曲、怀疑、否定我国防疫方针政策的言行作斗争。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这两句话，都说得很重。理解认识到位，就不会再作任何误判，再参与那些无谓的争论。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一则，将“动态清零”与党的性质和宗旨直接挂钩，表明了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“动态清零”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派生于党的“底层代码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，遵从党治国理政的根本逻辑。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或者可以进一步说，党的性质与宗旨始终如一，“动态清零”总方针就没有放弃的基础、变轨的可能、大幅转换的空间。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二则，既要“毫不动摇坚持”，还要“坚决同一切......作斗争”，表明了捍卫“动态清零”总方针的坚定意志。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这是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一个最基本的结论：“动态清零”在中国，不会变、不可违，是誓要被贯彻执行到底的。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正因如此，一个事实也得到了确认：继续有关“动态清零”的争论，不仅无谓无益，而且这种“争论”已然被定性，变成了一种很不理智及不识时务的行为。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“动态清零”从政策层面上升到“总方针”层面，内涵在扩充，权威性也得到前所未有的提升和保证。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在一个具有完全确定性的路线面前，人们唯一能做的就是理解它、接受它，用协同的行动去兑现它的意义。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“动态清零”的任何争论都已不合时宜。国内是这样的，国外的人也应该认识到这一点。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防疫上，中国在走自己的路。这种特色，是基于“党的性质和宗旨”的认识论，也是基于“武汉保卫战”及两年以来中国防疫成果的经验论，还是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基于“底线思维”和“以人民为中心”的发展观。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只要“动态清零”在中国实现了自洽，那它就会在这块土地上扎下根，生长出并构建起适应它的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整个防疫体系和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防疫生态。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</w:pPr>
    </w:p>
    <w:p>
      <w:pPr>
        <w:shd w:val="clear" w:color="auto" w:fill="FFFFFF"/>
        <w:spacing w:after="0" w:line="360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b/>
          <w:bCs/>
          <w:i w:val="0"/>
          <w:iCs w:val="0"/>
          <w:color w:val="000000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 w:val="0"/>
          <w:iCs w:val="0"/>
          <w:color w:val="000000"/>
          <w:spacing w:val="8"/>
          <w:sz w:val="23"/>
          <w:szCs w:val="23"/>
        </w:rPr>
        <w:t>“动态清零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 w:val="0"/>
          <w:iCs w:val="0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 w:val="0"/>
          <w:iCs w:val="0"/>
          <w:color w:val="000000"/>
          <w:spacing w:val="8"/>
          <w:sz w:val="23"/>
          <w:szCs w:val="23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 w:val="0"/>
          <w:iCs w:val="0"/>
          <w:color w:val="000000"/>
          <w:spacing w:val="8"/>
          <w:sz w:val="23"/>
          <w:szCs w:val="23"/>
        </w:rPr>
        <w:t>正如中国特色的发展道路一样，关联着中国从指导思想、顶层设计和社会运行、基层治理的每一部分、每一环节；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 w:val="0"/>
          <w:iCs w:val="0"/>
          <w:color w:val="000000"/>
          <w:spacing w:val="8"/>
          <w:sz w:val="23"/>
          <w:szCs w:val="23"/>
        </w:rPr>
        <w:t>它是一种“积极又被动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 w:val="0"/>
          <w:iCs w:val="0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 w:val="0"/>
          <w:iCs w:val="0"/>
          <w:color w:val="000000"/>
          <w:spacing w:val="8"/>
          <w:sz w:val="23"/>
          <w:szCs w:val="23"/>
        </w:rPr>
        <w:t>的选择，特产于中国这种水土，只在这里生根发芽，也只在这里开花结果。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000000"/>
          <w:spacing w:val="8"/>
          <w:sz w:val="23"/>
          <w:szCs w:val="23"/>
        </w:rPr>
      </w:pPr>
    </w:p>
    <w:p>
      <w:pPr>
        <w:shd w:val="clear" w:color="auto" w:fill="FFFFFF"/>
        <w:spacing w:after="0" w:line="360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000000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000000"/>
          <w:spacing w:val="8"/>
          <w:sz w:val="23"/>
          <w:szCs w:val="23"/>
        </w:rPr>
        <w:t>中国为“动态清零”负责，“动态清零”在为中国负责。</w:t>
      </w:r>
      <w:r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000000"/>
          <w:spacing w:val="8"/>
          <w:sz w:val="23"/>
          <w:szCs w:val="23"/>
        </w:rPr>
        <w:t>一样的，它们是“脚和鞋子”的关系，合适与否只有中国自己知道。如今，中国顶住舆论压力强化它，一定不是削足适履。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000000"/>
          <w:spacing w:val="8"/>
          <w:sz w:val="23"/>
          <w:szCs w:val="23"/>
        </w:rPr>
        <w:t>疫情早晚会过去。实则，再大的疫情也不会有太长的周期。对“动态清零”效果的最终检验，就是今后一两年的事。这种即将“被检验”的压力很大，直接面对它的只有中国。旗帜鲜明地捍卫它并为此展开斗争，说明中国对此有底气，不怕历史的检验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 w:val="0"/>
          <w:iCs w:val="0"/>
          <w:color w:val="000000"/>
          <w:spacing w:val="8"/>
          <w:sz w:val="23"/>
          <w:szCs w:val="23"/>
        </w:rPr>
        <w:t>一两年的时间，对一项重大的社会政策来说并不长。无论各方怎样看待“动态清零”，都可以沉住气，不急于下结论，避免让自己陷入无谓的纷争中。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待到一切尘埃落定，“动态清零”自然会呈现它真正的影响，向中国也向世界，证明它的必然性。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589&amp;idx=1&amp;sn=9cb7162778ad34cc0deded115834525b&amp;chksm=fe3bcf91c94c4687c65eee4fa019d5e3402dfbcb7fd212fb3574927bb28d4ddd3b8a0d52636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“动态清零”的任何争论都已不合时宜</dc:title>
  <cp:revision>1</cp:revision>
</cp:coreProperties>
</file>