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一场行动主导下的“闪电战”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2022-10-26</w:t>
      </w:r>
      <w:hyperlink r:id="rId5" w:anchor="wechat_redirect&amp;cpage=6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宪制秩序不彰，行政主导不能，是香港过去风波不止、形势总是波诡云谲的主要原因。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制定实施国安法，完善选举制度，宪制秩序重新巩固确立。得益于“爱国者治港”原则的有效落实，香港“三权分置、行政主导、司法独立、行政长官代表特别行政区向中央总负责”政治体制也终于恢复“默认设置”状态，实现了正本清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香港行政主导的力量正在呈现。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挑战特区政府政策，是香港社会常见的现象。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过去，反对派为“反对而反对”，对港府任何施政举措都要踩上一脚。其试图为社会塑造的观感就是港府“一无是处”，进而摧毁港府权威，阻碍港府运行，让香港的行政屈服于立法、司法和社会上的所谓“民意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那时候挑战特区政府，大多出于政治操作，属于政治倾轧，严重到近乎“政治正确的”地步。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由乱到治后，香港基本的政治秩序、法律秩序、社会秩序拨正，但政治生态和社会风气上的沉疴积弊尚未完全消除。行政主导有了保证，但不少人的心理调适尚未完成，习惯性挑战特区政府，仍然是香港不时发生的现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只是这个时候，因为香港整体环境的变化，挑战特区政府的任何举动都变得“小心翼翼”起来。不管有没有政治动机，挑战者都必须要给这挑战披上一件“维护法治”的外衣。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从推动香港良政善治的角度看，现在的这些挑战在规则下发生，有有益的一面，甚至可以是一种展示“行政主导何为行政主导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的机会。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它们可以修正港府施政上或有的粗糙，推动港府进一步优化决策机制；提醒港府保持一贯的敬畏和谦卑，不因重拾行政主导而倨傲；并通过这些挑战所暴露的问题，提升依法施政的水平，促进法律体系的完善，证明行政主导与法治是并行不悖且相得益彰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也就是说，港府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遭遇的这些挑战，虽然刺耳，虽然让人不适，甚至一些仍然有反中乱港势力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伺机反扑、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顽固对抗、不断寻衅滋事的影踪，但特区政府应该从容地面对这些挑战、驾驭这些挑战、化解这些挑战，用智慧利用这些挑战进一步地确立自己的权威。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只有这样，香港的行政主导才能真正把握主导权和主动权，而香港社会对挑战政府的认识才能真正回归理性，回到监督层面，放下过去的虚妄与偏见，重新认识行政主导并接受行政主导。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在面对挑战中，是被动应对还是主动应对，是坚持行政主导还是不能坚持行政主导，效果大不一样。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香港近期发生的“一件小事”，就说明了这一点。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此前，港府发现医生虚开“疫苗接种豁免证明”，数量达2万余张，然后逮捕了涉事医生，宣布了相关证明无效。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随后，有议员发起质疑，认为政府在不能证明这2万余张证明都是虚假的前提下，无权废除这些证明，相关决定属“破坏法治”。其尖锐批评引起社会一片哗然。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这时候，过去一贯与反对派为伍、有着“长洲司法复核王”的郭卓坚嗅到了“机会”，一纸诉状将特区政府告到法院，而法院判决政府败诉，认为“法无授权”，这些证明继续生效。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关于此事，笔者以前已有分析。这里不再探讨事情本身的是非曲直，只说说港府的应对之道。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特区政府败诉，无疑有几个直接的和间接的影响：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1.打击了政府的防疫努力；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2.打击了政府的法治形象；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3.打击了政府的管治权威；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据闻，政府刚刚败诉，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对特区政府另外两项防疫政策，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又有人准备用同样的手法发起挑战了。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实则，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事情已经发展到否定特区政府防疫路线，进而否定特区政府治理能力的程度。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特区政府，正面临一个不大不小的信任危机。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应对此局面，在行政难以主导的过去，特区政府往往作如下反应：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1.接受法庭判决，让那些滥发的证明继续生效；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2.提起上诉，在漫长的司法程序中淡化影响；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3.承认决策上的问题，向公众道歉并表示改进。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而在行政难以主导的过去，反对派对特区政府因此发起的新的讨伐，又必将掀起另一场审判风暴：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1.围堵相关官员，逼其辞职；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2.推翻防疫政策，组织示威；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3.瘫痪立法机关，阻碍施政。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一项法律争议变成一场政治风波，正是香港过去的惯性。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时移世易，香港已经由乱到治。面对挑战挑衅、危机危局，今天的特区政府已经多了从容，多了坚定，多了底气和自信。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只用一个表态、一个决定，特区政府就化解了眼前的危机，保证了防疫政策的延续，维护了政府的尊严。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高等法院判决后，特首李家超说：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1.政府一直依法行事；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2.有责任确保公共健康得到有效迅速保护；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3.行事基于稳固法律基础进行；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4.会追究任何涉嫌违法或违反专业操守的行为。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李家超申明的几个处理此案件的原则，强调了当初决策的正当性和必要性，表明了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执行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决策的坚定性和持续性。表态没有一丝气馁，意志没有一分动摇，这就是行政主导下的行政长官和特区政府。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其后，特区政府直接拿出“杀手锏”：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订立《2022年预防及控制疾病（疫苗通行证）（修订）规例》（《修订规例》）并刊宪。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即选择放弃上诉，通过直接修订法律，且通过利用香港“先订立、后审议”的一道立法程序，让相关政府决策即刻再生效。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同时，特区政府在刊宪时始终强调：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“考虑到防疫工作的急切性，上诉所涉的诉讼时间和有关豁免证明书的有效期限，认为最合适的做法是作出修例而非作出上诉，这符合香港的最佳利益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”，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目的是为了“为有关指示提供清晰的法律基础”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不是没有法律基础，而是提供清晰的法律基础；不是不能上诉，而是修例相比上诉更能迅速处置急切局面；不是再纠缠孰是孰非，而是聚焦现在就能解决问题。特区政府此应对，实则就是一场行政主导下才能打赢的“闪电战”。所彰显的，就是行政主导的力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今天的特区政府，已不是过去的特区政府。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“以结果为导向”，是李家超的施政理念。利用政府固有权力，为更大的公共利益考虑，选择以治本的方式治标、釜底抽薪，也凸显了李家超这届特区政府的果断和智慧。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行政主导，就该有行政主导的样子。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二十大报告指出，“</w:t>
      </w:r>
      <w:r>
        <w:rPr>
          <w:rStyle w:val="richmediacontentany"/>
          <w:rFonts w:ascii="system-ui" w:eastAsia="system-ui" w:hAnsi="system-ui" w:cs="system-ui"/>
          <w:b/>
          <w:bCs/>
          <w:color w:val="021EAA"/>
          <w:spacing w:val="8"/>
        </w:rPr>
        <w:t>坚持行政主导，支持行政长官和特别行政区政府依法施政，提升全面治理能力和管治水平，完善特别行政区司法制度和法律体系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可以说，行政主导就是香港政治体制规范有效运作的灵魂。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没有行政主导，管治权威就不可能得到维护，香港就会一直陷入政治泥沼之中，施政总是步履维艰；没有行政主导，特区政府就会持续地面对挑战挑衅而束手无策，在立法和司法的各种牵掣下被程序捆绑而失去效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从受制于立法会、受困于司法独大，到与立法会良性互动、在尊重司法下遵循法治规则尽其所能，因为行政主导的确立，李家超和特区政府探索摆脱传统的管治模式，探寻找出一条新的施政路径，事实证明是有效且有力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而这，也是李家超和特区政府在应对“免针纸”司法复核案败诉上最大的意义。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八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行政主导是体制设定，体现为现实却不是必然的。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香港行政主导的体制，不是香港国安法实施后才有，而是在基本法起草时就有了这一设定，在香港回归后就可以付诸实践。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要实现行政主导，必须具备三个条件：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1.政治基础可靠；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2.行政长官担当；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3.特区政府有为。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过去，行政主导不能，正是因为政治基础不好，行政长官和特区政府有心无力。今天，爱国爱港者上位、反中乱港者出局，政治局面大为改善，行政主导有了基础。但行政主导要真正发挥作用，转化为特区政府的生产力，仍然要重视另外两个条件的达成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就像这次李家超面对败诉所作出的表态、所展开的行动一样，为当初的决策担当、为执行的官员担当，为防疫举措担当、为公众利益担当，为行政担当、为司法担当。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而要避免这样的问题和争议，则更需要整个特区政府和管治团队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有为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起来：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1.优化决策程序，不要因为施政环境改善了，就草率行事、粗糙任事；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2.强化法治意识，不要因为行政主导确立了，就轻视立法、疏忽漏洞；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3.重视应对舆情，不要因为社会风险可控了，就不做预案、不屑回应。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如此，特区政府才能在行动主导中始终挺直腰杆，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才是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提升了治理能力和管治水平，也才不会给别有用心的人以口实，给他们继续挑战特区政府的机会。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如此，特区政府也才能贯彻落实二十大报告精神，在今后破解经济社会的深层次问题上，在未来风高浪急的时候，从容面对更大的挑战。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853&amp;idx=1&amp;sn=4c174acc5c308acc8087e16973f0dbc0&amp;chksm=fe3bce89c94c479feca2b49d0c9be2a1bd0c2c0b8840f65ca9f838a707c49326e8ecfbe32726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一场行动主导下的“闪电战”</dc:title>
  <cp:revision>1</cp:revision>
</cp:coreProperties>
</file>