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香港的意义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2023-03-14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3月13日，十四届全国人大一次会议闭幕会上，国家主席习近平发表讲话。谈到“一国两制”实践和祖国统一大业，他说，“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推进强国建设，离不开香港、澳门长期繁荣稳定。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关于香港的地位和作用，中央有了最新论断。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无论回归前后、过往将来，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地位上的独特性和作用上的特殊性，一直都是香港的固有属性。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建国后，以毛泽东为代表的中共第一代领导集体即确立了“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长期打算，充分利用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”的战略决策。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1963年8月9日，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毛泽东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同索马里总理阿卜迪拉希德· 阿里· 舍马克谈话时说：“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香港人就是我们中国人。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香港是通商要道，如果我们控制它，对世界贸易、对我们对世界的贸易都不利……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那时候已有的认识是：香港，不仅是香港，她关乎中国和世界的发展。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进入邓小平年代，香港回归问题摆上桌面、提上日程，中央对充分利用香港独特地位和优势的认识具体化。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1988年6月3日，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邓小平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在会见 “九十年代的中国与世界”国际会议全体与会者时说：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“对香港的政策，我们承诺了一九九七年以后五十年不变，这个承诺是郑重的。为什么说五十年不变？这是有根据的，不只是为了安定香港的人心，而是考虑到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香港的繁荣和稳定同中国的发展战略有着密切的关联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可以说，保持香港繁荣稳定，并以香港的繁荣稳定贡献国家的战略发展，始终是中央面对香港问题一以贯之的理念和追求。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到了江泽民时期，战略决策进一步发展为基本国策。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1990年3月20日，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江泽民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在会见新加坡国会议员、总理政治秘书吴博韬时说：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</w:rPr>
        <w:t>一九九七年后，英国在香港还有相当大的利益。我在给撒切尔夫人的回信中说，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  <w:u w:val="single" w:color="888888"/>
        </w:rPr>
        <w:t>保持香港稳定繁荣是我们的基本国策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</w:rPr>
        <w:t>，香港稳定繁荣对双方都有利。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1994年7月7日，他在会见香港 “一国两制”经济研究中心理事访京团时谈话时再次表示：“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一九九七年七月一日以后，要保证香港长期稳定繁荣。如果香港不能稳定繁荣，就会变成‘死港’。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香港的稳定繁荣，不仅对香港很重要，对内地也很重要。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关乎民族的根本利益，关乎国家的长远发展，关乎社会主义建设的战略全局——这就是香港一直以来被确立的地位、被赋予的角色，功能作用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始终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被高度重视的原因和意义。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1997年，香港回归。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“一国两制”落地实践，因为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0"/>
          <w:szCs w:val="20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0"/>
          <w:szCs w:val="20"/>
        </w:rPr>
        <w:t>资本主义制度和生活方式保持不变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0"/>
          <w:szCs w:val="20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0"/>
          <w:szCs w:val="20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0"/>
          <w:szCs w:val="20"/>
        </w:rPr>
        <w:t>国际金融、贸易、航运中心地位得到巩固支持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香港的独特地位和优势得以延续和发展。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地缘优势不变，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两制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优势凸显，政策优势和发展红利被不断注入，回归后，香港在国家发展战略全局中的作用被极大地增强。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更为关键是的，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作为直辖于中央政府的一个特别行政区，香港从回归之日起，重新纳入国家治理体系</w:t>
      </w:r>
      <w:r>
        <w:rPr>
          <w:rStyle w:val="richmediacontentany"/>
          <w:rFonts w:ascii="Arial" w:eastAsia="Arial" w:hAnsi="Arial" w:cs="Arial"/>
          <w:color w:val="333333"/>
          <w:spacing w:val="0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0"/>
        </w:rPr>
        <w:t>，中央发挥香港作用和香港贡献国家治理的体制机制、空间舞台、能力资源，从此更顺畅、更直接、更完备。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0"/>
        </w:rPr>
        <w:t>到了今天，在制定香港国安法和完善特区选举制度后，香港大局稳定、形势可控，中央发挥香港作用的环境条件整体优化，开始进入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0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0"/>
        </w:rPr>
        <w:t>如身使臂，如臂使指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0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0"/>
        </w:rPr>
        <w:t>的阶段。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一个错觉是，内地几十年来经济腾飞，香港GDP领先优势下降，很多人以为香港重要性下滑。但实际情况是：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0"/>
          <w:szCs w:val="20"/>
        </w:rPr>
        <w:t>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截至2020年底，来自香港的实际使用金额累计达13,013亿美元，占全国总额56%，香港是内地最大的外商直接投资来源地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0"/>
          <w:szCs w:val="20"/>
        </w:rPr>
        <w:t>②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截至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2021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年，内地在香港的直接投资累计达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15,497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亿美元，占对外直接投资总额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55.6%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香港是内地对外直接投资的首要地点；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0"/>
          <w:szCs w:val="20"/>
        </w:rPr>
        <w:t>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2022年，香港是内地第四大贸易伙伴，仅次于美国、日本、韩国，且香港是内地第二大出口市场，仅次于美国。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说深圳GDP已经超越香港，香港对国家不再那么重要的，正是忽略了这些基本的事实。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民族复兴梦提出，新时代来临，与国家提升的战略规划同步，香港的地位和作用有了新的意义。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2017年7月1日，香港回归祖国20周年纪念日，习近平在庆祝大会上说：“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</w:rPr>
        <w:t>香港各界人士积极投身国家改革开放和现代化建设，</w:t>
      </w: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u w:val="single" w:color="0052FF"/>
        </w:rPr>
        <w:t>作出独特而重要的贡献</w:t>
      </w: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2017年10月18日，习近平在中共十九大报告中指出，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保持香港、澳门长期繁荣稳定，实现祖国完全统一，是实现中华民族伟大复兴的必然要求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让香港、澳门同胞同祖国人民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u w:val="single" w:color="0052FF"/>
        </w:rPr>
        <w:t>共担民族复兴的历史责任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、共享祖国繁荣富强的伟大荣光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2018年11月12日，习近平在北京人民大会堂会见香港澳门各界庆祝国家改革开放40周年访问团。他表示：“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总结改革开放成功的实践，在国家改革开放进程中，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港澳所处的地位是独特的，港澳同胞所作出的贡献是重大的，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u w:val="single" w:color="888888"/>
        </w:rPr>
        <w:t>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u w:val="single" w:color="0052FF"/>
        </w:rPr>
        <w:t>发挥的作用是不可替代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2022年7月1日，香港回归祖国25周年纪念日，习近平在庆祝大会上强调：“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香港积极融入国家发展大局、对接国家发展战略，继续保持高度自由开放、同国际规则顺畅衔接的优势，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在构建我国更大范围、更宽领域、更深层次对外开放新格局中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u w:val="single" w:color="0052FF"/>
        </w:rPr>
        <w:t>发挥着重要功能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2022年10月16日，习近平在中共二十大报告中指出：“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推进粤港澳大湾区建设，支持香港、澳门更好融入国家发展大局，为实现中华民族伟大复兴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u w:val="single" w:color="0052FF"/>
        </w:rPr>
        <w:t>更好发挥作用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到今年的3月13日，习近平又作出“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推进强国建设，离不开香港、澳门长期繁荣稳定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”的重大论断。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这一切，所说明所体现的，就是香港中联办主任郑雁雄在</w:t>
      </w:r>
      <w:r>
        <w:rPr>
          <w:rStyle w:val="richmediacontentany"/>
          <w:rFonts w:ascii="system-ui" w:eastAsia="system-ui" w:hAnsi="system-ui" w:cs="system-ui"/>
          <w:color w:val="222222"/>
          <w:spacing w:val="8"/>
        </w:rPr>
        <w:t>参加十四届全国人大一次会议香港代表团举行全体会议时，所强调的一句话：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 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“</w:t>
      </w: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  <w:sz w:val="26"/>
          <w:szCs w:val="26"/>
        </w:rPr>
        <w:t>香港工作是‘国之大者’！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两会中的“香港”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》一文中，靖海侯曾如此解读，所谓“香港工作是‘国之大者’”，内涵有六：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1.香港工作不只是香港方面的工作</w:t>
      </w: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2.中央谋划香港工作始终立足全局；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3.香港工作关乎“一国两制”事业；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4.香港工作关系中国式现代化；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5.香港工作关系祖国完全统一；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6.香港工作关乎民族伟大复兴。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角色不可或缺、地位不同寻常、作用不可替代，于国家和民族而言，香港的意义不局限于经济、不止步于过去、不停留在“政治特区”和“本地发展”层面——这才是理解“一国两制”、理解香港、理解“香港工作”，以及理解和推动特区政府施政应有的视野和站位、理念和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强国建设+民族复兴，是2023年两会的一个新提法。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000000"/>
          <w:spacing w:val="8"/>
        </w:rPr>
        <w:t>站起来、富起来、强起来——国家和民族发展三阶段，目前正在“强起来”的过程中。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“强起来”的目标和标志是民族复兴，“强起来”的方法和路径是“强国建设”。通过“强国建设”实现“民族复兴”，这就是国家的新征程。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000000"/>
          <w:spacing w:val="8"/>
        </w:rPr>
        <w:t>由此，便不难理解</w:t>
      </w: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“</w:t>
      </w:r>
      <w:r>
        <w:rPr>
          <w:rStyle w:val="richmediacontentany"/>
          <w:rFonts w:ascii="system-ui" w:eastAsia="system-ui" w:hAnsi="system-ui" w:cs="system-ui"/>
          <w:b/>
          <w:bCs/>
          <w:color w:val="FF4C41"/>
          <w:spacing w:val="8"/>
          <w:sz w:val="27"/>
          <w:szCs w:val="27"/>
        </w:rPr>
        <w:t>推进强国建设，离不开香港、澳门长期繁荣稳定</w:t>
      </w:r>
      <w:r>
        <w:rPr>
          <w:rStyle w:val="richmediacontentany"/>
          <w:rFonts w:ascii="system-ui" w:eastAsia="system-ui" w:hAnsi="system-ui" w:cs="system-ui"/>
          <w:b/>
          <w:bCs/>
          <w:color w:val="000000"/>
          <w:spacing w:val="8"/>
        </w:rPr>
        <w:t>”：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1.港澳长期繁荣稳定，是强国建设的一个环境条件；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2.港澳长期繁荣稳定，是强国建设的一个基础支撑；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3.港澳长期繁荣稳定，是强国建设的一个主要任务；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4.港澳长期繁荣稳定，是强国建设的一个重要载体；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5.港澳长期繁荣稳定，是强国建设的一个实践路径。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</w:rPr>
        <w:t>可以说，港澳长期繁荣稳定，既是强国建设的前提，也是强国建设的动能，还是强国建设的任务，是必要条件也是内在要求，是方法也是方向，是实践内容也是实践成果。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而“</w:t>
      </w:r>
      <w:r>
        <w:rPr>
          <w:rStyle w:val="richmediacontentany"/>
          <w:rFonts w:ascii="system-ui" w:eastAsia="system-ui" w:hAnsi="system-ui" w:cs="system-ui"/>
          <w:b/>
          <w:bCs/>
          <w:color w:val="FF4C41"/>
          <w:spacing w:val="8"/>
          <w:sz w:val="27"/>
          <w:szCs w:val="27"/>
        </w:rPr>
        <w:t>离不开</w:t>
      </w: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”的另一重含义，就是“不能不保持香港、澳门长期繁荣稳定”，将“港澳长期繁荣稳定”提升为强国建设的基准设定、安全的基本代码、开放的基础设施，进一步突出了港澳发展对国家发展的重要意义。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甚至可以说，这句话所体现的，是中央对港澳前所未有的重视。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一域关乎全局。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作为“国之大者</w:t>
      </w: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”，香港贡献强国建设，可以有很多表现。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对于香港的地位和作用，国家主席习近平有过多次论述。而最全面最系统最直接的，当属2018年11月12日他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在人民大会堂会见香港澳门各界庆祝国家改革开放40周年访问团时的讲话。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讲话中，他表示：“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中国特色社会主义进入了新时代，意味着国家改革开放和‘一国两制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事业也进入了新时代。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u w:val="single" w:color="FF4C41"/>
        </w:rPr>
        <w:t>我们要充分认识和准确把握香港、澳门在新时代国家改革开放中的定位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，支持香港、澳门抓住机遇、乘势而上，培育新优势，发挥新作用，实现新发展，作出新贡献。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讲话中，他提出4点希望：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1.更加积极主动助力国家全面开放；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2.更加积极主动融入国家发展大局；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3.更加积极主动参与国家治理实践；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4.更加积极主动促进国际人文交流。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把握这些方面，就能把握香港的地位，就能把握住香港发挥作用的空间。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  <w:sz w:val="26"/>
          <w:szCs w:val="26"/>
        </w:rPr>
        <w:t>——经济建设上：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参与国家高质量发展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助力国家高水平开放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——政治建设上：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提供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实践样本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打造资本主义治理样本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——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文化建设上：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发展中外文化艺术交流中心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优化全球合作交流模式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——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社会建设上：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丰富国家的社会治理经验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启示国家的社会治理模式创新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333333"/>
          <w:spacing w:val="8"/>
        </w:rPr>
        <w:t>——生态建设上：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①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与国家一体推进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1"/>
          <w:szCs w:val="21"/>
        </w:rPr>
        <w:t>+</w:t>
      </w:r>
      <w:r>
        <w:rPr>
          <w:rStyle w:val="richmediacontentany"/>
          <w:rFonts w:ascii="Cambria Math" w:eastAsia="Cambria Math" w:hAnsi="Cambria Math" w:cs="Cambria Math"/>
          <w:b/>
          <w:bCs/>
          <w:color w:val="333333"/>
          <w:spacing w:val="8"/>
          <w:sz w:val="21"/>
          <w:szCs w:val="21"/>
        </w:rPr>
        <w:t>②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帮助内地统筹生态治理的全球资源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很多人一度有误区，现在还有误区，简单地认为香港对国家的意义仅限于经济层面。此想法，可谓大错特错：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不仅是国家对外开放的窗口和桥梁，还是国家深化改革的载体和试验田；不仅承担着实践“一国两制”的使命，还承担着示范“一国两制”的任务；不仅参与和贡献国家治理实践，还昭示资本主义治理和全球治理经验，在中国推动构建人类命运共同体上有着重要角色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可以预见的是，中国越是走向世界舞台中心，香港的地位和作用就会越突出。她的政治功能同经济功能一样显著，甚至远超经济功能，对国家战略发展和大国定位有着特殊而远大的意义。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七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国家赋予香港全局性的地位，香港自身当有全局性的定位。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国家有重视，香港当有觉悟，展现“强国建设”的“香港担当”。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3月1日，两会前，香港中联办主任郑雁雄对港区全国人大代表、全国政协委员说：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要站在全局和政治的高度把握香港担当、香港利益、香港意愿，履行好职责和义务。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这一职责和义务，适用于整个香港。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而香港社会某些领域、某些人士现存的一些理念弊病有：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1.本位思想严重，老想着要政策为香港争利，而不是为国家谋利；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2.管治惰性犹存，有问题总希望中央介入，而非在本地层面消化；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3.权责观失衡，被动看待并参与国家事务，缺乏付出和奉献精神；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4.边界意识过强，对“两制”的认识狭隘，常常画地为牢、故步自封。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这样的认识和格局，配不上香港的地位，阻碍着香港作用的发挥，需要继续矫正、整体重塑、全面刷新了。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习近平主席曾强调：“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实现中华民族伟大复兴，港澳同胞大有可为，也必将带来香港、澳门发展新的辉煌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对于香港的管治团队来说，也需要认真思考强国建设、民族复兴新征程下的角色，提升工作的格局、提升施政的理念了。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只有如此，香港才能真正兑现于国家的意义，把握住发展的机遇，实现自身的“增值”。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45&amp;idx=1&amp;sn=da2bce21f587278cc05dfad2d4b5567d&amp;chksm=4403c75c15af98058bbdf5da42361f586dfe933777c48fd32988b111827b2a4f652a017e91ca&amp;scene=27" TargetMode="External" /><Relationship Id="rId6" Type="http://schemas.openxmlformats.org/officeDocument/2006/relationships/hyperlink" Target="http://mp.weixin.qq.com/s?__biz=MzU5MDY4MzczMQ==&amp;mid=2247485123&amp;idx=1&amp;sn=9fe439789737511891dc0f3fa113bf2b&amp;chksm=fe3bcdffc94c44e912529d2c74ea6f9056ac54c06c5ccd156b02e6ab14b019766fc49e0ed182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香港的意义</dc:title>
  <cp:revision>1</cp:revision>
</cp:coreProperties>
</file>