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香港的深层次矛盾，到底是什么？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2023-06-11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40" w:right="8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30"/>
          <w:szCs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中央全力支持香港积极稳妥推进改革，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u w:val="single" w:color="888888"/>
        </w:rPr>
        <w:t>破除利益固化藩篱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，充分释放香港社会蕴藏的巨大创造力和发展活力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30"/>
          <w:szCs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40" w:right="8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40" w:right="8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  <w:sz w:val="21"/>
          <w:szCs w:val="21"/>
        </w:rPr>
        <w:t>（摘自习近平总书记2022年7月1日在在庆祝香港回归祖国25周年大会暨香港特别行政区第六届政府就职典礼上的讲话）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40" w:right="8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40" w:right="8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30"/>
          <w:szCs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 支持香港、澳门发展经济、改善民生、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u w:val="single" w:color="888888"/>
        </w:rPr>
        <w:t>破解经济社会发展中的深层次矛盾和问题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30"/>
          <w:szCs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40" w:right="840"/>
        <w:jc w:val="both"/>
        <w:rPr>
          <w:rFonts w:ascii="Microsoft YaHei UI" w:eastAsia="Microsoft YaHei UI" w:hAnsi="Microsoft YaHei UI" w:cs="Microsoft YaHei UI"/>
          <w:color w:val="3E3E3E"/>
          <w:spacing w:val="9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40" w:right="8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  <w:sz w:val="21"/>
          <w:szCs w:val="21"/>
        </w:rPr>
        <w:t>（摘自习近平总书记在中国共产党第二十次全国代表大会上作的报告）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40" w:right="8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20" w:right="72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540" w:right="5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DA742"/>
          <w:spacing w:val="8"/>
          <w:sz w:val="36"/>
          <w:szCs w:val="36"/>
        </w:rPr>
        <w:t>01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540" w:right="5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DA742"/>
          <w:spacing w:val="0"/>
          <w:sz w:val="30"/>
          <w:szCs w:val="30"/>
        </w:rPr>
        <w:t>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540" w:right="5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540" w:right="5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什么是香港的“深层次矛盾”？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回答这一问题，需要先理解什么是“深层次矛盾”。理解了后者，自然就理解了前者。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“深层次矛盾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，在社会层面，含义至少有三：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1.结构性存在，内嵌在社会现有的运行机制中；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2.持续性存在，已经长期积累且还在不断下沉；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3.顽固性存在，难以解决并具有强大反作用力。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br/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也就是说，“深层次矛盾”至少有三个特征：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1.对社会有系统性作用；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2.对现实有长期性影响；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3.对改革有体制性排斥。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“深层次矛盾”，不是表面矛盾，不是外部矛盾，不是短期矛盾。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</w:rPr>
        <w:t>“深层次矛盾”，甚至都不能被完整、准确、清晰地定义。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它既不能被一眼看穿，想分析它、概括它、提炼它都不容易，表达出来并获得普遍认可则更难，更别说有针对性去解决它了。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540" w:right="5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8"/>
          <w:sz w:val="36"/>
          <w:szCs w:val="36"/>
        </w:rPr>
        <w:t>02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540" w:right="5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0"/>
          <w:sz w:val="30"/>
          <w:szCs w:val="30"/>
        </w:rPr>
        <w:t>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</w:rPr>
        <w:t>因为不好界定、不好阐述、不好达成共识，人们谈起“深层次矛盾”，往往不是宣扬解决它们的乐观预期，而是强调和其有关的三方面意见：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1.对这种矛盾要有认知，不可不正视；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2.对这种矛盾要有担当，不得不行动；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3.对这种矛盾要有耐心，不能不谨慎。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面对这些意见，往往有两种截然不同的应对方式：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——那些有心解决“深层次矛盾”的一方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1.主动去破题，不回避；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2.努力找突破，不懈怠；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3.愿意做牺牲，不惜身；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4.永远不言弃，不动摇。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——那些无心解决“深层次矛盾”的一方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1.能不说就不说，反正自己不去说；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2.能不碰就不碰，反正自己不会碰；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3.能不急就不急，反正自己不会急。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现在，自上到下，都强调干部要担当。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</w:rPr>
        <w:t>看一个人有没有担当，只要看他面对“深层次矛盾”的态度和表现即可。没有比这更直观、更深刻，更能看透一个人的本质了。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9"/>
          <w:sz w:val="36"/>
          <w:szCs w:val="36"/>
        </w:rPr>
        <w:t>03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0"/>
          <w:sz w:val="30"/>
          <w:szCs w:val="30"/>
        </w:rPr>
        <w:t>—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那么，到底什么才是“深层次矛盾”呢？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关于这一点，社会学理论有分析，但没有给出一个统一的概念。在我们官方的文章中，常常用“两个定语”来修饰：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牵动面广；</w:t>
      </w:r>
    </w:p>
    <w:p>
      <w:pPr>
        <w:numPr>
          <w:ilvl w:val="0"/>
          <w:numId w:val="1"/>
        </w:numPr>
        <w:shd w:val="clear" w:color="auto" w:fill="FFFFFF"/>
        <w:spacing w:before="0" w:after="36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耦合性强。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这种表述，强调的是其影响的广度和深度，但没有讲出“深层次矛盾”的本质。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彻底厘清“深层次矛盾”的本质，我们同样可以通过官方的两种表述，循序渐进地接触到它。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第一种，即官方对“改革深水区”的形象表述：</w:t>
      </w:r>
    </w:p>
    <w:p>
      <w:pPr>
        <w:shd w:val="clear" w:color="auto" w:fill="FFFFFF"/>
        <w:spacing w:before="0" w:after="36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“低垂的果子”都已经摘完，剩下的都是难啃的硬骨头。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第二种，即官方对“改革是什么”的清醒论断：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“改革是一场革命,改的是体制机制,动的是既得利益,不真刀真枪干是不行的。”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讲到了这里，大家应该很清楚了。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9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</w:rPr>
        <w:t>深层次矛盾”，并不高深：</w:t>
      </w: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</w:rPr>
        <w:t>造就它的，正是固化的体制机制；</w:t>
      </w:r>
    </w:p>
    <w:p>
      <w:pPr>
        <w:numPr>
          <w:ilvl w:val="0"/>
          <w:numId w:val="2"/>
        </w:numPr>
        <w:shd w:val="clear" w:color="auto" w:fill="FFFFFF"/>
        <w:spacing w:before="0" w:after="36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</w:rPr>
        <w:t>呈现出的，就是利益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9"/>
        </w:rPr>
        <w:t>固化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</w:rPr>
        <w:t>的藩篱。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当然，“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9"/>
        </w:rPr>
        <w:t>利益</w:t>
      </w:r>
      <w:r>
        <w:rPr>
          <w:rFonts w:ascii="Microsoft YaHei UI" w:eastAsia="Microsoft YaHei UI" w:hAnsi="Microsoft YaHei UI" w:cs="Microsoft YaHei UI"/>
          <w:color w:val="3E3E3E"/>
          <w:spacing w:val="8"/>
        </w:rPr>
        <w:t>固化藩篱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9"/>
        </w:rPr>
        <w:t>”</w:t>
      </w:r>
      <w:r>
        <w:rPr>
          <w:rFonts w:ascii="Microsoft YaHei UI" w:eastAsia="Microsoft YaHei UI" w:hAnsi="Microsoft YaHei UI" w:cs="Microsoft YaHei UI"/>
          <w:color w:val="3E3E3E"/>
          <w:spacing w:val="8"/>
        </w:rPr>
        <w:t>，未必是某个阶层、某一群体，未必是人身指向的。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它，既是对“得到了不应该得到的利益”而言，也是对“没有得到应该得到的利益”而言。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</w:rPr>
        <w:t>“破除利益固化藩篱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9"/>
        </w:rPr>
        <w:t>”，就是“损有余而补不足”，就是通过调整传统思维观念、推动体制机制改革来实现。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9"/>
        </w:rPr>
        <w:t>“破除利益固化藩篱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9"/>
        </w:rPr>
        <w:t>”，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9"/>
        </w:rPr>
        <w:t>就是解决“深层次矛盾”。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9"/>
          <w:sz w:val="36"/>
          <w:szCs w:val="36"/>
        </w:rPr>
        <w:t>04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0"/>
          <w:sz w:val="30"/>
          <w:szCs w:val="30"/>
        </w:rPr>
        <w:t>—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解决“深层次矛盾”，具有天然的正义性。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《道德经》第七十七章说：</w:t>
      </w:r>
    </w:p>
    <w:p>
      <w:pPr>
        <w:shd w:val="clear" w:color="auto" w:fill="FFFFFF"/>
        <w:spacing w:before="0" w:after="36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“天之道，其犹张弓欤？高者抑之，下者举之；有余者损之，不足者补之。天之道，损有余而补不足。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”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《道德经》又说：</w:t>
      </w:r>
    </w:p>
    <w:p>
      <w:pPr>
        <w:shd w:val="clear" w:color="auto" w:fill="FFFFFF"/>
        <w:spacing w:before="0" w:after="36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“人之道则不然，损不足以奉有余。孰能有余以奉天下，唯有道者。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9"/>
        </w:rPr>
        <w:t>”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看出来了吧？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损不足以奉有余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</w:rPr>
        <w:t>”，是不是就是“维护利益固化藩篱”？“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损有余而补不足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</w:rPr>
        <w:t>”，是不是就是“破除利益固化藩篱”？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中华文明就是这么神奇，“道”一以贯之。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也就是说，面对“深层次矛盾”的表现，不仅体现着人们对社会发展规律的认识，还体现着人们的格局和道德。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正因如此，没有人会站出来反对这种提法、打倒这一概念，所有人都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不敢不承认解决“深层次矛盾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的正当性。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</w:rPr>
        <w:t>那些在既得利益格局内、无心解决“深层次矛盾”的人，只会转移矛盾的焦点，误导解决问题的方向。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</w:rPr>
        <w:t>他们不会在道德层面与改革者纠缠，而是会站在和改革者一样的道德制高点上，用同样呼吁改革的声音搅浑问题，用看似推进改革的方式搅黄改革。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他们常常伪装成“改革者”。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9"/>
          <w:sz w:val="36"/>
          <w:szCs w:val="36"/>
        </w:rPr>
        <w:t>05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0"/>
          <w:sz w:val="30"/>
          <w:szCs w:val="30"/>
        </w:rPr>
        <w:t>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再回到“香港的深层次矛盾”这一问题。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它们到底是什么呢？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关于香港深层次矛盾和问题的论述，关于香港利益固化藩篱的论述，已然有很多。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在《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</w:rPr>
          <w:t>“破除利益固化藩篱”，香港该破题了</w:t>
        </w:r>
      </w:hyperlink>
      <w:r>
        <w:rPr>
          <w:rFonts w:ascii="Microsoft YaHei UI" w:eastAsia="Microsoft YaHei UI" w:hAnsi="Microsoft YaHei UI" w:cs="Microsoft YaHei UI"/>
          <w:color w:val="3E3E3E"/>
          <w:spacing w:val="8"/>
        </w:rPr>
        <w:t>》一文中，靖海侯也有一些具体且毫不避讳的判断。今天再提这一问题，我们可以把握一些更根本的方面。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香港的“深层次矛盾”，总体可以分为两类：</w:t>
      </w:r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政治及文化层面；</w:t>
      </w:r>
    </w:p>
    <w:p>
      <w:pPr>
        <w:numPr>
          <w:ilvl w:val="0"/>
          <w:numId w:val="3"/>
        </w:numPr>
        <w:shd w:val="clear" w:color="auto" w:fill="FFFFFF"/>
        <w:spacing w:before="0" w:after="36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经济及社会层面。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这两个层面的问题，在香港一直都持续存在，且长期深刻地影响着香港的运转。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但在不同的阶段，“深层次矛盾”也有主要矛盾和次要矛盾之分。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</w:rPr>
        <w:t>2022年以前、2022年以后，人们关注的、实际发生的“香港的深层次矛盾”已然出现分水岭。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——2022年以前，香港“深层次矛盾”中的主要矛盾就在“政治及文化层面”。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这一判断，可以从中央涉港机构负责人此前的表态中得到印证，即：香港社会的主要问题是政治问题，是有关“一国两制”的大是大非问题。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正是这种“政治及文化层面上的深层次矛盾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9"/>
        </w:rPr>
        <w:t>”，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导致了香港回归25年里持续不</w:t>
      </w:r>
      <w:r>
        <w:rPr>
          <w:rFonts w:ascii="Microsoft YaHei UI" w:eastAsia="Microsoft YaHei UI" w:hAnsi="Microsoft YaHei UI" w:cs="Microsoft YaHei UI"/>
          <w:color w:val="3E3E3E"/>
          <w:spacing w:val="8"/>
        </w:rPr>
        <w:t>断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</w:rPr>
        <w:t>的动荡不安、风波不止。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但解决这一深层次矛盾的主体及有能力解决它的一方，不在特区层面。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于是，2020年前，中央制定实施香港国安法，完善特区选举制度，用一系列标本兼治的重大管治举措，有效地解决了香港的这一深层次矛盾。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color w:val="3E3E3E"/>
          <w:spacing w:val="8"/>
        </w:rPr>
        <w:t>其解决的路径，正是通过重塑回归“国安家好”、“爱国者治港”等思想理念，通过改革健全法律制度和执行机制来实现的。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</w:rPr>
        <w:t>其解决的表现，正是在于构建了香港新的政治参与格局，在于打破了香港传统混乱的政治生态，在于彻底推倒了香港政治上“利益固化的藩篱”。</w:t>
      </w:r>
    </w:p>
    <w:p>
      <w:pP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9"/>
          <w:sz w:val="36"/>
          <w:szCs w:val="36"/>
        </w:rPr>
        <w:t>06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0"/>
          <w:sz w:val="30"/>
          <w:szCs w:val="30"/>
        </w:rPr>
        <w:t>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36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</w:rPr>
        <w:t>2022年以后，随着新选制后的三场选举完成，新一届特区政府就职，“香港经济社会层面的深层次矛盾”凸显出来，成为了香港的主要矛盾。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  <w:sz w:val="23"/>
          <w:szCs w:val="23"/>
        </w:rPr>
        <w:t>理由是：</w:t>
      </w:r>
    </w:p>
    <w:p>
      <w:pPr>
        <w:numPr>
          <w:ilvl w:val="0"/>
          <w:numId w:val="4"/>
        </w:numPr>
        <w:shd w:val="clear" w:color="auto" w:fill="FFFFFF"/>
        <w:spacing w:before="0" w:after="0" w:line="384" w:lineRule="atLeast"/>
        <w:ind w:left="528" w:right="240" w:hanging="272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  <w:sz w:val="23"/>
          <w:szCs w:val="23"/>
        </w:rPr>
        <w:t>中央一直强调要稳固香港的社会政治大局；</w:t>
      </w:r>
    </w:p>
    <w:p>
      <w:pPr>
        <w:pStyle w:val="richmediacontentp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384" w:lineRule="atLeast"/>
        <w:ind w:left="528" w:right="240" w:hanging="272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  <w:sz w:val="23"/>
          <w:szCs w:val="23"/>
        </w:rPr>
        <w:t>中央一直强调香港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9"/>
          <w:sz w:val="23"/>
          <w:szCs w:val="23"/>
        </w:rPr>
        <w:t>要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  <w:sz w:val="23"/>
          <w:szCs w:val="23"/>
        </w:rPr>
        <w:t>以改革增强发展动能。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很明显，要稳固和巩固的不是改革的对象，要改革要破除的才是。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经济及社会层面，正在香港特区“高度自治”的范畴内。事实是，解决香港深层次矛盾的接力棒，已经递交到特区手中。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那么，在经济及社会的层面，香港的深层次矛盾又具体指的是什么呢？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要理解这一点，必须结合国家领导人和中央的有关论述来看。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这里，不再提供分析过程，只给出我的分析：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1.经济发展的路径依赖和瓶颈问题，香港传统优势在下滑，动能不足；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2.改善民生的体制不灵和瓶颈问题，香港阶层板结更严重，活力不足。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文章开头引述的两句话，看它们所在的章节，所在章节表明的主题，实则都指向这两个问题。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现阶段，中央对香港认识的逻辑体系和发展路径是：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1.香港的主要矛盾变了，要聚焦发展经济、改善民生；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2.要发展经济、改善民生，香港须破解深层矛盾问题；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3.破解办法就是用改革增强动能，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破除利益固化藩篱。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最终，我们的分析又回到了“利益固化藩篱”这一点上。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9"/>
          <w:sz w:val="36"/>
          <w:szCs w:val="36"/>
        </w:rPr>
        <w:t>07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0"/>
          <w:sz w:val="30"/>
          <w:szCs w:val="30"/>
        </w:rPr>
        <w:t>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问题到了这里，已变成什么是“利益固化藩篱”了。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前面说过，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“利益固化藩篱”是一个体系性的概念，不具人身指向，它可以包括三个方面：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1.施政理念和发展路线上的藩篱；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2.体制机制和制度运行上的藩篱；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3.特定阶层和既得利益者的藩篱。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这些，在香港当前的表现，具体指的就是：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1.要突破思想束缚成为有为政府；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2.要尊重资本逻辑但更有力驾驭；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3.要发展成果共享并且让利于民。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马克思讲，矛盾有斗争性和同一性。破除这些藩篱，免不了斗争和统一。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斗争和统一最有力的武器，就是让已持续“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损不足以奉有余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9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的既得利益行业和既得利益群体，认识到推进改革的决心，破除利益固化藩篱的必然，他们已成为改革的对象；就是让为政者有“无为无位”的危机感，资本有基本的敬畏，人民敢于主张自己的权利。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9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9"/>
          <w:sz w:val="36"/>
          <w:szCs w:val="36"/>
        </w:rPr>
        <w:t>08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0"/>
          <w:sz w:val="30"/>
          <w:szCs w:val="30"/>
        </w:rPr>
        <w:t>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9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经历拨乱反正，香港要团结要稳定，香港不能再内耗和折腾。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强调“破除利益固化藩篱”，不是要搞批斗，要改变香港作为资本主义社会的根本规则，改革只是要“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损有余而补不足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”，让利益固化的板块松动一些，贪婪的群体不再那么贪心，阶层的流动再现生机，就是遵天道，行有道者之道。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“深层次矛盾”，正是“改革的深水区”；要解决她，就得啃硬骨头、涉险滩。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再造香港动能，激发香港新动能，没有深化改革都是空谈。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——香港要稳定，但不是稳定她的阶层板结和两极分化；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——香港要尊重资本的逻辑，但不是支持他们继续“鲸吞蚕食”；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——香港要改革，但不是革谁的命而是再盘活存量、创造增量。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破解香港深层次矛盾和问题，本质上及目标上，就是为了让香港再现活力、更具动能、可以激发新的创造力。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有了这个认识，就不会看不到收回粉岭高尔夫球场部分土地的标志性意义，就能看到这代表着一种重大的较量；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有了这个认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识，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就不会为买一个研究报告花几千万而在老人2元车票上斤斤计较，就能看到这代表着一种根本的理念；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有了这个认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识，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就不会在面对利益固化藩篱时不会说、不敢碰、不行动，就能看到这代表着一种最大的担当。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解决“深层次矛盾”，不会在欢天喜地、敲锣打鼓中实现，它一定会带来痛感，而它得到解决的标志一定是市民有了新的获得感，社会再释放出巨大的创造力和发展活力。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赫胥黎说：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“社会和自然的区别就在于，社会是有一定的道德目标的。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”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解决香港的“深层次矛盾”，其实就是优化提升香港的政治文明、经济文明、社会文明，用这些进步的文明带来的体制机制的升级，为香港长期繁荣稳定夯实基础。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香港已由乱到治，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这一当前的课题，正落在了特区政府的头上，考验着他们的担当和远见。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239&amp;idx=1&amp;sn=c97f598abd79d722d64e4b4becb80e8d&amp;chksm=e7ab96e29d2793e163339bcc12acb0f1ed25931877dc1c3844490bfcccfeceb3de3e69da8f34&amp;scene=27" TargetMode="External" /><Relationship Id="rId6" Type="http://schemas.openxmlformats.org/officeDocument/2006/relationships/hyperlink" Target="http://mp.weixin.qq.com/s?__biz=MzU5MDY4MzczMQ==&amp;mid=2247484770&amp;idx=1&amp;sn=23b271f5c030d68210ad1e75dc3c9969&amp;chksm=fe3bce5ec94c474864a6c8428ec2fbf9b76ddd0b33bf5482fe3bd95b60c8c037429a4f8eb15d&amp;scene=21" TargetMode="Externa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香港的深层次矛盾，到底是什么？</dc:title>
  <cp:revision>1</cp:revision>
</cp:coreProperties>
</file>