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8.11 -->
  <w:body>
    <w:p>
      <w:pPr>
        <w:pStyle w:val="richmediatitle"/>
        <w:pBdr>
          <w:top w:val="none" w:sz="0" w:space="15" w:color="auto"/>
          <w:left w:val="none" w:sz="0" w:space="12" w:color="auto"/>
          <w:bottom w:val="single" w:sz="6" w:space="9" w:color="E7E7EB"/>
          <w:right w:val="none" w:sz="0" w:space="12" w:color="auto"/>
        </w:pBdr>
        <w:shd w:val="clear" w:color="auto" w:fill="FFFFFF"/>
        <w:spacing w:before="0" w:after="210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33"/>
          <w:szCs w:val="33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今晚22：00《这就是中国》和张维为一起回溯南斯拉夫解体的过程和原因 </w:t>
      </w:r>
    </w:p>
    <w:p>
      <w:pPr>
        <w:pStyle w:val="richmediametalis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</w:pPr>
      <w:hyperlink r:id="rId4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这就是中国</w:t>
        </w:r>
      </w:hyperlink>
      <w:r>
        <w:rPr>
          <w:rStyle w:val="richmediameta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这就是中国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any"/>
        <w:shd w:val="clear" w:color="auto" w:fill="FFFFFF"/>
        <w:spacing w:before="0" w:after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微信号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mhshHome</w:t>
      </w:r>
    </w:p>
    <w:p>
      <w:pPr>
        <w:pStyle w:val="any"/>
        <w:shd w:val="clear" w:color="auto" w:fill="FFFFFF"/>
        <w:spacing w:before="0" w:after="15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功能介绍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东方卫视《这就是中国》节目官方账号 每周一晚22:00东方卫视播出</w:t>
      </w:r>
    </w:p>
    <w:p>
      <w:pPr>
        <w:shd w:val="clear" w:color="auto" w:fill="FFFFFF"/>
        <w:spacing w:after="330" w:line="300" w:lineRule="atLeast"/>
        <w:ind w:left="240" w:right="240"/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>2021-07-05</w:t>
      </w:r>
      <w:hyperlink r:id="rId5" w:anchor="wechat_redirect&amp;cpage=19" w:tgtFrame="_blank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原文</w:t>
        </w:r>
      </w:hyperlink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收录于话题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84" w:lineRule="atLeast"/>
        <w:ind w:left="390" w:right="39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18"/>
          <w:szCs w:val="18"/>
        </w:rPr>
        <w:t>点击上方“蓝字”，发现更多精彩。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84" w:lineRule="atLeast"/>
        <w:ind w:left="390" w:right="39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84" w:lineRule="atLeast"/>
        <w:ind w:left="390" w:right="390" w:firstLine="0"/>
        <w:jc w:val="center"/>
        <w:rPr>
          <w:rStyle w:val="richmediacontentany"/>
          <w:rFonts w:ascii="Microsoft YaHei UI" w:eastAsia="Microsoft YaHei UI" w:hAnsi="Microsoft YaHei UI" w:cs="Microsoft YaHei UI"/>
          <w:color w:val="111122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84" w:lineRule="atLeast"/>
        <w:ind w:left="390" w:right="390" w:firstLine="0"/>
        <w:jc w:val="center"/>
        <w:rPr>
          <w:rStyle w:val="richmediacontentany"/>
          <w:rFonts w:ascii="Microsoft YaHei UI" w:eastAsia="Microsoft YaHei UI" w:hAnsi="Microsoft YaHei UI" w:cs="Microsoft YaHei UI"/>
          <w:color w:val="111122"/>
          <w:spacing w:val="8"/>
        </w:rPr>
      </w:pPr>
      <w:r>
        <w:rPr>
          <w:rStyle w:val="richmediacontentany"/>
          <w:rFonts w:ascii="SimSun" w:eastAsia="SimSun" w:hAnsi="SimSun" w:cs="SimSun"/>
          <w:b/>
          <w:bCs/>
          <w:color w:val="C7280C"/>
          <w:spacing w:val="8"/>
          <w:sz w:val="26"/>
          <w:szCs w:val="26"/>
        </w:rPr>
        <w:t>让我们一起读懂中国，读懂世界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84" w:lineRule="atLeast"/>
        <w:ind w:left="390" w:right="390" w:firstLine="0"/>
        <w:jc w:val="center"/>
        <w:rPr>
          <w:rStyle w:val="richmediacontentany"/>
          <w:rFonts w:ascii="Microsoft YaHei UI" w:eastAsia="Microsoft YaHei UI" w:hAnsi="Microsoft YaHei UI" w:cs="Microsoft YaHei UI"/>
          <w:color w:val="111122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84" w:lineRule="atLeast"/>
        <w:ind w:left="390" w:right="390" w:firstLine="0"/>
        <w:jc w:val="center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150" w:after="0" w:line="446" w:lineRule="atLeast"/>
        <w:ind w:left="645" w:right="645"/>
        <w:jc w:val="both"/>
        <w:rPr>
          <w:rStyle w:val="richmediacontentany"/>
          <w:rFonts w:ascii="Arial" w:eastAsia="Arial" w:hAnsi="Arial" w:cs="Arial"/>
          <w:color w:val="333333"/>
          <w:spacing w:val="30"/>
          <w:sz w:val="26"/>
          <w:szCs w:val="26"/>
          <w:shd w:val="clear" w:color="auto" w:fill="BA1818"/>
        </w:rPr>
      </w:pPr>
      <w:r>
        <w:rPr>
          <w:rStyle w:val="richmediacontentany"/>
          <w:rFonts w:ascii="微软雅黑" w:eastAsia="微软雅黑" w:hAnsi="微软雅黑" w:cs="微软雅黑"/>
          <w:color w:val="FFFFFF"/>
          <w:spacing w:val="30"/>
          <w:sz w:val="21"/>
          <w:szCs w:val="21"/>
          <w:shd w:val="clear" w:color="auto" w:fill="BA1818"/>
        </w:rPr>
        <w:t>一个国家的命运，关键的几步不能走错。一失足成千古恨的情况太多了，南斯拉夫就是一个典型的例子。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408" w:lineRule="atLeast"/>
        <w:ind w:left="390" w:right="390"/>
        <w:jc w:val="both"/>
        <w:rPr>
          <w:rFonts w:ascii="Arial" w:eastAsia="Arial" w:hAnsi="Arial" w:cs="Arial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408" w:lineRule="atLeast"/>
        <w:ind w:left="390" w:right="39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微软雅黑" w:eastAsia="微软雅黑" w:hAnsi="微软雅黑" w:cs="微软雅黑"/>
          <w:b/>
          <w:bCs/>
          <w:color w:val="A12420"/>
          <w:spacing w:val="8"/>
        </w:rPr>
        <w:t>今晚22:00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408" w:lineRule="atLeast"/>
        <w:ind w:left="390" w:right="39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微软雅黑" w:eastAsia="微软雅黑" w:hAnsi="微软雅黑" w:cs="微软雅黑"/>
          <w:b/>
          <w:bCs/>
          <w:color w:val="A12420"/>
          <w:spacing w:val="8"/>
        </w:rPr>
        <w:t>东方卫视</w:t>
      </w:r>
      <w:r>
        <w:rPr>
          <w:rStyle w:val="richmediacontentany"/>
          <w:rFonts w:ascii="微软雅黑" w:eastAsia="微软雅黑" w:hAnsi="微软雅黑" w:cs="微软雅黑"/>
          <w:b/>
          <w:bCs/>
          <w:color w:val="A12420"/>
          <w:spacing w:val="8"/>
        </w:rPr>
        <w:t>《这就是中国》</w:t>
      </w:r>
      <w:r>
        <w:rPr>
          <w:rStyle w:val="richmediacontentany"/>
          <w:rFonts w:ascii="微软雅黑" w:eastAsia="微软雅黑" w:hAnsi="微软雅黑" w:cs="微软雅黑"/>
          <w:b/>
          <w:bCs/>
          <w:color w:val="A12420"/>
          <w:spacing w:val="8"/>
        </w:rPr>
        <w:t>（104期）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408" w:lineRule="atLeast"/>
        <w:ind w:left="390" w:right="39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微软雅黑" w:eastAsia="微软雅黑" w:hAnsi="微软雅黑" w:cs="微软雅黑"/>
          <w:b/>
          <w:bCs/>
          <w:color w:val="A12420"/>
          <w:spacing w:val="8"/>
        </w:rPr>
        <w:t>主题“别了，南斯拉夫！”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408" w:lineRule="atLeast"/>
        <w:ind w:left="390" w:right="39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150" w:after="0" w:line="420" w:lineRule="atLeast"/>
        <w:ind w:left="645" w:right="645"/>
        <w:jc w:val="center"/>
        <w:rPr>
          <w:rStyle w:val="richmediacontentany"/>
          <w:rFonts w:ascii="Microsoft YaHei UI" w:eastAsia="Microsoft YaHei UI" w:hAnsi="Microsoft YaHei UI" w:cs="Microsoft YaHei UI"/>
          <w:color w:val="3E3E3E"/>
          <w:spacing w:val="30"/>
          <w:sz w:val="21"/>
          <w:szCs w:val="21"/>
          <w:shd w:val="clear" w:color="auto" w:fill="FFFFFF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E3E3E"/>
          <w:spacing w:val="30"/>
          <w:sz w:val="21"/>
          <w:szCs w:val="21"/>
          <w:u w:val="none"/>
          <w:shd w:val="clear" w:color="auto" w:fill="FFFFFF"/>
        </w:rPr>
        <w:drawing>
          <wp:inline>
            <wp:extent cx="5486400" cy="2905760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15135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68" w:lineRule="atLeast"/>
        <w:ind w:left="645" w:right="645" w:firstLine="0"/>
        <w:jc w:val="both"/>
        <w:rPr>
          <w:rStyle w:val="richmediacontentany"/>
          <w:rFonts w:ascii="Microsoft YaHei UI" w:eastAsia="Microsoft YaHei UI" w:hAnsi="Microsoft YaHei UI" w:cs="Microsoft YaHei UI"/>
          <w:color w:val="3E3E3E"/>
          <w:spacing w:val="15"/>
          <w:sz w:val="21"/>
          <w:szCs w:val="21"/>
          <w:shd w:val="clear" w:color="auto" w:fill="FFFFFF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68" w:lineRule="atLeast"/>
        <w:ind w:left="645" w:right="645" w:firstLine="0"/>
        <w:jc w:val="both"/>
        <w:rPr>
          <w:rStyle w:val="richmediacontentany"/>
          <w:rFonts w:ascii="Microsoft YaHei UI" w:eastAsia="Microsoft YaHei UI" w:hAnsi="Microsoft YaHei UI" w:cs="Microsoft YaHei UI"/>
          <w:color w:val="3E3E3E"/>
          <w:spacing w:val="15"/>
          <w:sz w:val="21"/>
          <w:szCs w:val="21"/>
          <w:shd w:val="clear" w:color="auto" w:fill="FFFFFF"/>
        </w:rPr>
      </w:pPr>
      <w:r>
        <w:rPr>
          <w:rStyle w:val="richmediacontentany"/>
          <w:rFonts w:ascii="微软雅黑" w:eastAsia="微软雅黑" w:hAnsi="微软雅黑" w:cs="微软雅黑"/>
          <w:color w:val="3E3E3E"/>
          <w:spacing w:val="15"/>
          <w:sz w:val="23"/>
          <w:szCs w:val="23"/>
          <w:shd w:val="clear" w:color="auto" w:fill="FFFFFF"/>
        </w:rPr>
        <w:t>主讲人张维为教授将携手上海社科院资深研究员、联合国文明联盟大使潘光，带领观众一起聚焦巴尔干曾经的辉煌——南斯拉夫。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68" w:lineRule="atLeast"/>
        <w:ind w:left="645" w:right="645" w:firstLine="0"/>
        <w:jc w:val="both"/>
        <w:rPr>
          <w:rStyle w:val="richmediacontentany"/>
          <w:rFonts w:ascii="Microsoft YaHei UI" w:eastAsia="Microsoft YaHei UI" w:hAnsi="Microsoft YaHei UI" w:cs="Microsoft YaHei UI"/>
          <w:color w:val="3E3E3E"/>
          <w:spacing w:val="15"/>
          <w:sz w:val="21"/>
          <w:szCs w:val="21"/>
          <w:shd w:val="clear" w:color="auto" w:fill="FFFFFF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420" w:lineRule="atLeast"/>
        <w:ind w:left="645" w:right="645"/>
        <w:jc w:val="center"/>
        <w:rPr>
          <w:rStyle w:val="richmediacontentany"/>
          <w:rFonts w:ascii="Microsoft YaHei UI" w:eastAsia="Microsoft YaHei UI" w:hAnsi="Microsoft YaHei UI" w:cs="Microsoft YaHei UI"/>
          <w:color w:val="3E3E3E"/>
          <w:spacing w:val="30"/>
          <w:sz w:val="21"/>
          <w:szCs w:val="21"/>
          <w:shd w:val="clear" w:color="auto" w:fill="FFFFFF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E3E3E"/>
          <w:spacing w:val="30"/>
          <w:sz w:val="21"/>
          <w:szCs w:val="21"/>
          <w:u w:val="none"/>
          <w:shd w:val="clear" w:color="auto" w:fill="FFFFFF"/>
        </w:rPr>
        <w:drawing>
          <wp:inline>
            <wp:extent cx="5486400" cy="3652520"/>
            <wp:docPr id="10000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72615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68" w:lineRule="atLeast"/>
        <w:ind w:left="645" w:right="645" w:firstLine="0"/>
        <w:jc w:val="both"/>
        <w:rPr>
          <w:rStyle w:val="richmediacontentany"/>
          <w:rFonts w:ascii="Microsoft YaHei UI" w:eastAsia="Microsoft YaHei UI" w:hAnsi="Microsoft YaHei UI" w:cs="Microsoft YaHei UI"/>
          <w:color w:val="3E3E3E"/>
          <w:spacing w:val="15"/>
          <w:sz w:val="21"/>
          <w:szCs w:val="21"/>
          <w:shd w:val="clear" w:color="auto" w:fill="FFFFFF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68" w:lineRule="atLeast"/>
        <w:ind w:left="645" w:right="645" w:firstLine="0"/>
        <w:jc w:val="both"/>
        <w:rPr>
          <w:rStyle w:val="richmediacontentany"/>
          <w:rFonts w:ascii="Microsoft YaHei UI" w:eastAsia="Microsoft YaHei UI" w:hAnsi="Microsoft YaHei UI" w:cs="Microsoft YaHei UI"/>
          <w:color w:val="3E3E3E"/>
          <w:spacing w:val="15"/>
          <w:sz w:val="21"/>
          <w:szCs w:val="21"/>
          <w:shd w:val="clear" w:color="auto" w:fill="FFFFFF"/>
        </w:rPr>
      </w:pPr>
      <w:r>
        <w:rPr>
          <w:rStyle w:val="richmediacontentany"/>
          <w:rFonts w:ascii="微软雅黑" w:eastAsia="微软雅黑" w:hAnsi="微软雅黑" w:cs="微软雅黑"/>
          <w:color w:val="3E3E3E"/>
          <w:spacing w:val="15"/>
          <w:sz w:val="23"/>
          <w:szCs w:val="23"/>
          <w:shd w:val="clear" w:color="auto" w:fill="FFFFFF"/>
        </w:rPr>
        <w:t>“南斯拉夫解体首先是经济危机触发了，持续的通货膨胀，最高时曾经达到2400%，人民生活水平急剧下降，各种罢工的事件不断。1988年开始，米库利奇政府已经风雨飘摇。后来接替他的是马尔科维奇，他对南斯拉夫的问题把握得还比较到位，他曾经这样说过，说南斯拉夫过去政策犯了两个错误：一个是把市场与资本主义完全等同起来，没有进行更为彻底的市场改革。第二是整个南斯拉夫的经济变成了叫‘契约’经济，不是那种根据市场经济规律形成的‘契约’，而是根据一些政治的原则，通过行政手段达成的‘自治协议’。”“另外一个很重要的原因，就是在美国推动的“民主化”、“自由化”、“私有化”的这个浪潮冲击下，在美国一些机构的直接干预下，南斯拉夫知识界的公知主导了南斯拉夫的意识形态，导致整个南斯拉夫社会完全被西方话语忽悠。”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68" w:lineRule="atLeast"/>
        <w:ind w:left="645" w:right="645" w:firstLine="0"/>
        <w:jc w:val="both"/>
        <w:rPr>
          <w:rStyle w:val="richmediacontentany"/>
          <w:rFonts w:ascii="Microsoft YaHei UI" w:eastAsia="Microsoft YaHei UI" w:hAnsi="Microsoft YaHei UI" w:cs="Microsoft YaHei UI"/>
          <w:color w:val="3E3E3E"/>
          <w:spacing w:val="15"/>
          <w:sz w:val="21"/>
          <w:szCs w:val="21"/>
          <w:shd w:val="clear" w:color="auto" w:fill="FFFFFF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68" w:lineRule="atLeast"/>
        <w:ind w:left="645" w:right="645" w:firstLine="0"/>
        <w:jc w:val="both"/>
        <w:rPr>
          <w:rStyle w:val="richmediacontentany"/>
          <w:rFonts w:ascii="Microsoft YaHei UI" w:eastAsia="Microsoft YaHei UI" w:hAnsi="Microsoft YaHei UI" w:cs="Microsoft YaHei UI"/>
          <w:color w:val="3E3E3E"/>
          <w:spacing w:val="15"/>
          <w:sz w:val="21"/>
          <w:szCs w:val="21"/>
          <w:shd w:val="clear" w:color="auto" w:fill="FFFFFF"/>
        </w:rPr>
      </w:pPr>
      <w:r>
        <w:rPr>
          <w:rStyle w:val="richmediacontentany"/>
          <w:rFonts w:ascii="微软雅黑" w:eastAsia="微软雅黑" w:hAnsi="微软雅黑" w:cs="微软雅黑"/>
          <w:color w:val="3E3E3E"/>
          <w:spacing w:val="15"/>
          <w:sz w:val="23"/>
          <w:szCs w:val="23"/>
          <w:shd w:val="clear" w:color="auto" w:fill="FFFFFF"/>
        </w:rPr>
        <w:t>张维为将分享自己曾在南斯拉夫解体前后实地观察的经历，带领观众一同回溯南斯拉夫从繁荣到衰败的整个过程，解读背后的原因，并从南斯拉夫的解体看一个国家该如何牢牢地把握住自己的命运。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68" w:lineRule="atLeast"/>
        <w:ind w:left="645" w:right="645" w:firstLine="0"/>
        <w:jc w:val="both"/>
        <w:rPr>
          <w:rStyle w:val="richmediacontentany"/>
          <w:rFonts w:ascii="Microsoft YaHei UI" w:eastAsia="Microsoft YaHei UI" w:hAnsi="Microsoft YaHei UI" w:cs="Microsoft YaHei UI"/>
          <w:color w:val="3E3E3E"/>
          <w:spacing w:val="15"/>
          <w:sz w:val="21"/>
          <w:szCs w:val="21"/>
          <w:shd w:val="clear" w:color="auto" w:fill="FFFFFF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68" w:lineRule="atLeast"/>
        <w:ind w:left="645" w:right="645" w:firstLine="0"/>
        <w:jc w:val="both"/>
        <w:rPr>
          <w:rStyle w:val="richmediacontentany"/>
          <w:rFonts w:ascii="Microsoft YaHei UI" w:eastAsia="Microsoft YaHei UI" w:hAnsi="Microsoft YaHei UI" w:cs="Microsoft YaHei UI"/>
          <w:color w:val="3E3E3E"/>
          <w:spacing w:val="15"/>
          <w:sz w:val="21"/>
          <w:szCs w:val="21"/>
          <w:shd w:val="clear" w:color="auto" w:fill="FFFFFF"/>
        </w:rPr>
      </w:pPr>
      <w:r>
        <w:rPr>
          <w:rStyle w:val="richmediacontentany"/>
          <w:rFonts w:ascii="微软雅黑" w:eastAsia="微软雅黑" w:hAnsi="微软雅黑" w:cs="微软雅黑"/>
          <w:color w:val="3E3E3E"/>
          <w:spacing w:val="15"/>
          <w:sz w:val="23"/>
          <w:szCs w:val="23"/>
          <w:shd w:val="clear" w:color="auto" w:fill="FFFFFF"/>
        </w:rPr>
        <w:t>“1991年苏联解体，整个全球两极的格局解体了。两极格局解体以后有个什么问题呢？就是原来被两极格局、冷战掩盖的民族问题、宗教问题，更深入一步就是文明问题，都一下子表现出来了。”“从我们新疆往西，阿富汗、伊朗、土耳其、巴尔干半岛，一直到北非，这是几个文明交叉的地方，伊斯兰和俄罗斯文明交叉的地方，天主教和基督教交叉的地方、和伊斯兰交叉的地方，这个文明的交叉点，我们叫文明的断裂带。”潘光将从全球两极格局解体的大背景出发，看曾被两极格局、冷战掩盖的民族问题、宗教问题，以及文明问题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68" w:lineRule="atLeast"/>
        <w:ind w:left="645" w:right="645" w:firstLine="0"/>
        <w:jc w:val="both"/>
        <w:rPr>
          <w:rStyle w:val="richmediacontentany"/>
          <w:rFonts w:ascii="Microsoft YaHei UI" w:eastAsia="Microsoft YaHei UI" w:hAnsi="Microsoft YaHei UI" w:cs="Microsoft YaHei UI"/>
          <w:color w:val="3E3E3E"/>
          <w:spacing w:val="15"/>
          <w:sz w:val="21"/>
          <w:szCs w:val="21"/>
          <w:shd w:val="clear" w:color="auto" w:fill="FFFFFF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68" w:lineRule="atLeast"/>
        <w:ind w:left="645" w:right="645" w:firstLine="0"/>
        <w:jc w:val="both"/>
        <w:rPr>
          <w:rStyle w:val="richmediacontentany"/>
          <w:rFonts w:ascii="Microsoft YaHei UI" w:eastAsia="Microsoft YaHei UI" w:hAnsi="Microsoft YaHei UI" w:cs="Microsoft YaHei UI"/>
          <w:color w:val="3E3E3E"/>
          <w:spacing w:val="15"/>
          <w:sz w:val="21"/>
          <w:szCs w:val="21"/>
          <w:shd w:val="clear" w:color="auto" w:fill="FFFFFF"/>
        </w:rPr>
      </w:pPr>
      <w:r>
        <w:rPr>
          <w:rStyle w:val="richmediacontentany"/>
          <w:rFonts w:ascii="微软雅黑" w:eastAsia="微软雅黑" w:hAnsi="微软雅黑" w:cs="微软雅黑"/>
          <w:color w:val="3E3E3E"/>
          <w:spacing w:val="15"/>
          <w:sz w:val="23"/>
          <w:szCs w:val="23"/>
          <w:shd w:val="clear" w:color="auto" w:fill="FFFFFF"/>
        </w:rPr>
        <w:t>圆桌讨论环节，张维为教授和潘光还将解答“在将来中华文明能够为世界提供新的价值观吗”、“中国会不会给巴尔干地区的和平带来好的影响呢”等观众问题。今晚22:00敬请锁定东方卫视，与张维为和潘光一起回溯南斯拉夫的整个解体过程。</w:t>
      </w:r>
    </w:p>
    <w:p>
      <w:pPr>
        <w:shd w:val="clear" w:color="auto" w:fill="ECECEC"/>
        <w:spacing w:before="0" w:after="75" w:line="510" w:lineRule="atLeast"/>
        <w:ind w:left="570" w:right="645" w:firstLine="0"/>
        <w:jc w:val="center"/>
        <w:rPr>
          <w:rStyle w:val="richmediacontentany"/>
          <w:rFonts w:ascii="Arial" w:eastAsia="Arial" w:hAnsi="Arial" w:cs="Arial"/>
          <w:color w:val="333333"/>
          <w:spacing w:val="22"/>
          <w:sz w:val="26"/>
          <w:szCs w:val="26"/>
          <w:shd w:val="clear" w:color="auto" w:fill="FFFFFF"/>
        </w:rPr>
      </w:pPr>
      <w:r>
        <w:rPr>
          <w:rStyle w:val="richmediacontentany"/>
          <w:rFonts w:ascii="SimSun" w:eastAsia="SimSun" w:hAnsi="SimSun" w:cs="SimSun"/>
          <w:b/>
          <w:bCs/>
          <w:color w:val="A63415"/>
          <w:spacing w:val="22"/>
          <w:sz w:val="23"/>
          <w:szCs w:val="23"/>
          <w:shd w:val="clear" w:color="auto" w:fill="FFFFFF"/>
        </w:rPr>
        <w:t>讲中国故事，讲我们的故事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75" w:line="510" w:lineRule="atLeast"/>
        <w:ind w:left="570" w:right="645" w:firstLine="0"/>
        <w:jc w:val="center"/>
        <w:rPr>
          <w:rStyle w:val="richmediacontentany"/>
          <w:rFonts w:ascii="Arial" w:eastAsia="Arial" w:hAnsi="Arial" w:cs="Arial"/>
          <w:color w:val="333333"/>
          <w:spacing w:val="22"/>
          <w:sz w:val="26"/>
          <w:szCs w:val="26"/>
          <w:shd w:val="clear" w:color="auto" w:fill="FFFFFF"/>
        </w:rPr>
      </w:pPr>
      <w:r>
        <w:rPr>
          <w:rStyle w:val="richmediacontentany"/>
          <w:rFonts w:ascii="SimSun" w:eastAsia="SimSun" w:hAnsi="SimSun" w:cs="SimSun"/>
          <w:b/>
          <w:bCs/>
          <w:color w:val="A63415"/>
          <w:spacing w:val="22"/>
          <w:sz w:val="23"/>
          <w:szCs w:val="23"/>
          <w:shd w:val="clear" w:color="auto" w:fill="FFFFFF"/>
        </w:rPr>
        <w:t>东方卫视《这就是中</w:t>
      </w:r>
      <w:r>
        <w:rPr>
          <w:rStyle w:val="richmediacontentany"/>
          <w:rFonts w:ascii="SimSun" w:eastAsia="SimSun" w:hAnsi="SimSun" w:cs="SimSun"/>
          <w:b/>
          <w:bCs/>
          <w:color w:val="A63415"/>
          <w:spacing w:val="22"/>
          <w:sz w:val="23"/>
          <w:szCs w:val="23"/>
          <w:shd w:val="clear" w:color="auto" w:fill="FFFFFF"/>
        </w:rPr>
        <w:t>国》</w:t>
      </w:r>
    </w:p>
    <w:p>
      <w:pPr>
        <w:shd w:val="clear" w:color="auto" w:fill="ECECEC"/>
        <w:spacing w:before="0" w:after="75" w:line="510" w:lineRule="atLeast"/>
        <w:ind w:left="570" w:right="645" w:firstLine="0"/>
        <w:jc w:val="center"/>
        <w:rPr>
          <w:rStyle w:val="richmediacontentany"/>
          <w:rFonts w:ascii="Arial" w:eastAsia="Arial" w:hAnsi="Arial" w:cs="Arial"/>
          <w:color w:val="333333"/>
          <w:spacing w:val="22"/>
          <w:sz w:val="26"/>
          <w:szCs w:val="26"/>
          <w:shd w:val="clear" w:color="auto" w:fill="FFFFFF"/>
        </w:rPr>
      </w:pPr>
      <w:r>
        <w:rPr>
          <w:rStyle w:val="richmediacontentany"/>
          <w:rFonts w:ascii="SimSun" w:eastAsia="SimSun" w:hAnsi="SimSun" w:cs="SimSun"/>
          <w:b/>
          <w:bCs/>
          <w:color w:val="A63415"/>
          <w:spacing w:val="22"/>
          <w:sz w:val="23"/>
          <w:szCs w:val="23"/>
          <w:shd w:val="clear" w:color="auto" w:fill="FFFFFF"/>
        </w:rPr>
        <w:t>每周一晚</w:t>
      </w:r>
      <w:r>
        <w:rPr>
          <w:rStyle w:val="richmediacontentany"/>
          <w:rFonts w:ascii="Arial" w:eastAsia="Arial" w:hAnsi="Arial" w:cs="Arial"/>
          <w:b/>
          <w:bCs/>
          <w:color w:val="A63415"/>
          <w:spacing w:val="22"/>
          <w:sz w:val="23"/>
          <w:szCs w:val="23"/>
          <w:shd w:val="clear" w:color="auto" w:fill="FFFFFF"/>
        </w:rPr>
        <w:t>22</w:t>
      </w:r>
      <w:r>
        <w:rPr>
          <w:rStyle w:val="richmediacontentany"/>
          <w:rFonts w:ascii="SimSun" w:eastAsia="SimSun" w:hAnsi="SimSun" w:cs="SimSun"/>
          <w:b/>
          <w:bCs/>
          <w:color w:val="A63415"/>
          <w:spacing w:val="22"/>
          <w:sz w:val="23"/>
          <w:szCs w:val="23"/>
          <w:shd w:val="clear" w:color="auto" w:fill="FFFFFF"/>
        </w:rPr>
        <w:t>：</w:t>
      </w:r>
      <w:r>
        <w:rPr>
          <w:rStyle w:val="richmediacontentany"/>
          <w:rFonts w:ascii="Arial" w:eastAsia="Arial" w:hAnsi="Arial" w:cs="Arial"/>
          <w:b/>
          <w:bCs/>
          <w:color w:val="A63415"/>
          <w:spacing w:val="22"/>
          <w:sz w:val="23"/>
          <w:szCs w:val="23"/>
          <w:shd w:val="clear" w:color="auto" w:fill="FFFFFF"/>
        </w:rPr>
        <w:t>00</w:t>
      </w:r>
    </w:p>
    <w:p>
      <w:pPr>
        <w:shd w:val="clear" w:color="auto" w:fill="ECECEC"/>
        <w:spacing w:before="0" w:after="75"/>
        <w:ind w:left="570" w:right="645" w:firstLine="0"/>
        <w:jc w:val="center"/>
        <w:rPr>
          <w:rStyle w:val="richmediacontentany"/>
          <w:rFonts w:ascii="Arial" w:eastAsia="Arial" w:hAnsi="Arial" w:cs="Arial"/>
          <w:color w:val="333333"/>
          <w:spacing w:val="22"/>
          <w:sz w:val="26"/>
          <w:szCs w:val="26"/>
          <w:shd w:val="clear" w:color="auto" w:fill="FFFFFF"/>
        </w:rPr>
      </w:pPr>
    </w:p>
    <w:p>
      <w:pPr>
        <w:shd w:val="clear" w:color="auto" w:fill="ECECEC"/>
        <w:spacing w:before="0" w:after="75"/>
        <w:ind w:left="570" w:right="645" w:firstLine="0"/>
        <w:jc w:val="center"/>
        <w:rPr>
          <w:rStyle w:val="richmediacontentany"/>
          <w:rFonts w:ascii="Arial" w:eastAsia="Arial" w:hAnsi="Arial" w:cs="Arial"/>
          <w:color w:val="333333"/>
          <w:spacing w:val="22"/>
          <w:shd w:val="clear" w:color="auto" w:fill="FFFFFF"/>
        </w:rPr>
      </w:pPr>
      <w:r>
        <w:rPr>
          <w:rStyle w:val="richmediacontentany"/>
          <w:rFonts w:ascii="SimSun" w:eastAsia="SimSun" w:hAnsi="SimSun" w:cs="SimSun"/>
          <w:b/>
          <w:bCs/>
          <w:color w:val="0864A4"/>
          <w:spacing w:val="22"/>
          <w:sz w:val="21"/>
          <w:szCs w:val="21"/>
          <w:shd w:val="clear" w:color="auto" w:fill="FFFFFF"/>
        </w:rPr>
        <w:t>点击下方名片关注公众号</w:t>
      </w:r>
    </w:p>
    <w:p>
      <w:pPr>
        <w:shd w:val="clear" w:color="auto" w:fill="ECECEC"/>
        <w:spacing w:before="0" w:after="75" w:line="480" w:lineRule="atLeast"/>
        <w:ind w:left="570" w:right="645" w:firstLine="0"/>
        <w:jc w:val="center"/>
        <w:rPr>
          <w:rStyle w:val="richmediacontentany"/>
          <w:rFonts w:ascii="Arial" w:eastAsia="Arial" w:hAnsi="Arial" w:cs="Arial"/>
          <w:color w:val="333333"/>
          <w:spacing w:val="22"/>
          <w:shd w:val="clear" w:color="auto" w:fill="FFFFFF"/>
        </w:rPr>
      </w:pPr>
      <w:r>
        <w:rPr>
          <w:rStyle w:val="richmediacontentany"/>
          <w:rFonts w:ascii="SimSun" w:eastAsia="SimSun" w:hAnsi="SimSun" w:cs="SimSun"/>
          <w:b/>
          <w:bCs/>
          <w:color w:val="0864A4"/>
          <w:spacing w:val="22"/>
          <w:sz w:val="21"/>
          <w:szCs w:val="21"/>
          <w:shd w:val="clear" w:color="auto" w:fill="FFFFFF"/>
        </w:rPr>
        <w:t>解锁更多精彩内容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345" w:line="510" w:lineRule="atLeast"/>
        <w:ind w:left="570" w:right="645" w:firstLine="0"/>
        <w:jc w:val="center"/>
        <w:rPr>
          <w:rStyle w:val="richmediacontentany"/>
          <w:rFonts w:ascii="Arial" w:eastAsia="Arial" w:hAnsi="Arial" w:cs="Arial"/>
          <w:color w:val="333333"/>
          <w:spacing w:val="22"/>
          <w:sz w:val="26"/>
          <w:szCs w:val="26"/>
          <w:shd w:val="clear" w:color="auto" w:fill="FFFFFF"/>
        </w:rPr>
      </w:pPr>
      <w:r>
        <w:rPr>
          <w:rStyle w:val="richmediacontentany"/>
          <w:rFonts w:ascii="Arial" w:eastAsia="Arial" w:hAnsi="Arial" w:cs="Arial"/>
          <w:strike w:val="0"/>
          <w:color w:val="333333"/>
          <w:spacing w:val="22"/>
          <w:sz w:val="26"/>
          <w:szCs w:val="26"/>
          <w:u w:val="none"/>
          <w:shd w:val="clear" w:color="auto" w:fill="FFFFFF"/>
        </w:rPr>
        <w:drawing>
          <wp:inline>
            <wp:extent cx="4954791" cy="7400072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20267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54791" cy="7400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single" w:sz="6" w:space="3" w:color="CCCCCC"/>
          <w:right w:val="none" w:sz="0" w:space="0" w:color="auto"/>
        </w:pBdr>
        <w:shd w:val="clear" w:color="auto" w:fill="FFFFFF"/>
        <w:spacing w:before="390" w:after="390" w:line="384" w:lineRule="atLeast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24"/>
          <w:szCs w:val="24"/>
        </w:rPr>
        <w:t>精选留言</w:t>
      </w:r>
    </w:p>
    <w:p>
      <w:pPr>
        <w:pStyle w:val="any"/>
        <w:shd w:val="clear" w:color="auto" w:fill="FFFFFF"/>
        <w:spacing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用户设置不下载评论 </w:t>
      </w:r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ppmsgskindefaultrichmediaareaprimary">
    <w:name w:val="appmsg_skin_default_rich_media_area_primary"/>
    <w:basedOn w:val="Normal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richmediawrp">
    <w:name w:val="rich_media_wrp"/>
    <w:basedOn w:val="Normal"/>
  </w:style>
  <w:style w:type="paragraph" w:customStyle="1" w:styleId="richmediatitle">
    <w:name w:val="rich_media_title"/>
    <w:basedOn w:val="Normal"/>
    <w:pPr>
      <w:pBdr>
        <w:bottom w:val="single" w:sz="6" w:space="7" w:color="E7E7EB"/>
      </w:pBdr>
      <w:spacing w:line="462" w:lineRule="atLeast"/>
    </w:pPr>
    <w:rPr>
      <w:b w:val="0"/>
      <w:bCs w:val="0"/>
      <w:sz w:val="33"/>
      <w:szCs w:val="33"/>
    </w:rPr>
  </w:style>
  <w:style w:type="paragraph" w:customStyle="1" w:styleId="richmediametalist">
    <w:name w:val="rich_media_meta_list"/>
    <w:basedOn w:val="Normal"/>
    <w:pPr>
      <w:spacing w:line="300" w:lineRule="atLeast"/>
    </w:pPr>
    <w:rPr>
      <w:sz w:val="0"/>
      <w:szCs w:val="0"/>
    </w:rPr>
  </w:style>
  <w:style w:type="character" w:customStyle="1" w:styleId="richmediameta">
    <w:name w:val="rich_media_meta"/>
    <w:basedOn w:val="DefaultParagraphFont"/>
    <w:rPr>
      <w:sz w:val="23"/>
      <w:szCs w:val="23"/>
    </w:rPr>
  </w:style>
  <w:style w:type="character" w:customStyle="1" w:styleId="a">
    <w:name w:val="a"/>
    <w:basedOn w:val="DefaultParagraphFont"/>
    <w:rPr>
      <w:color w:val="576B95"/>
    </w:rPr>
  </w:style>
  <w:style w:type="character" w:customStyle="1" w:styleId="anyCharacter">
    <w:name w:val="any Character"/>
    <w:basedOn w:val="DefaultParagraphFont"/>
  </w:style>
  <w:style w:type="paragraph" w:customStyle="1" w:styleId="richmediacontent">
    <w:name w:val="rich_media_content"/>
    <w:basedOn w:val="Normal"/>
    <w:pPr>
      <w:jc w:val="both"/>
    </w:pPr>
    <w:rPr>
      <w:color w:val="333333"/>
      <w:sz w:val="26"/>
      <w:szCs w:val="26"/>
    </w:rPr>
  </w:style>
  <w:style w:type="paragraph" w:customStyle="1" w:styleId="richmediacontentp">
    <w:name w:val="rich_media_content_p"/>
    <w:basedOn w:val="Normal"/>
  </w:style>
  <w:style w:type="character" w:customStyle="1" w:styleId="richmediacontentany">
    <w:name w:val="rich_media_content_any"/>
    <w:basedOn w:val="DefaultParagraphFont"/>
  </w:style>
  <w:style w:type="paragraph" w:customStyle="1" w:styleId="read-morearea">
    <w:name w:val="read-more__area"/>
    <w:basedOn w:val="Normal"/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2" Type="http://schemas.openxmlformats.org/officeDocument/2006/relationships/webSettings" Target="webSettings.xml" /><Relationship Id="rId3" Type="http://schemas.openxmlformats.org/officeDocument/2006/relationships/fontTable" Target="fontTable.xml" /><Relationship Id="rId4" Type="http://schemas.openxmlformats.org/officeDocument/2006/relationships/hyperlink" Target="javascript:void(0);" TargetMode="External" /><Relationship Id="rId5" Type="http://schemas.openxmlformats.org/officeDocument/2006/relationships/hyperlink" Target="https://mp.weixin.qq.com/s?__biz=MzA5NTI5ODk3NA==&amp;mid=2651172285&amp;idx=1&amp;sn=6f00102cc9e2e831f25235fc92dda2f4&amp;chksm=8bb0794cbcc7f05a74be4389fa0d654489eec19a315801901429e472883b16fbe393cba52a19&amp;scene=27" TargetMode="External" /><Relationship Id="rId6" Type="http://schemas.openxmlformats.org/officeDocument/2006/relationships/image" Target="media/image1.png" /><Relationship Id="rId7" Type="http://schemas.openxmlformats.org/officeDocument/2006/relationships/image" Target="media/image2.png" /><Relationship Id="rId8" Type="http://schemas.openxmlformats.org/officeDocument/2006/relationships/image" Target="media/image3.jpeg" /><Relationship Id="rId9" Type="http://schemas.openxmlformats.org/officeDocument/2006/relationships/styles" Target="styles.xml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今晚22：00《这就是中国》和张维为一起回溯南斯拉夫解体的过程和原因</dc:title>
  <cp:revision>1</cp:revision>
</cp:coreProperties>
</file>