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张维为：回顾新中国70周年盛典细节，盛赞90后95后自信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2021-07-16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0" w:lineRule="auto"/>
        <w:ind w:left="645" w:right="645" w:firstLine="0"/>
        <w:jc w:val="left"/>
        <w:rPr>
          <w:rStyle w:val="richmediacontentany"/>
          <w:rFonts w:ascii="Arial" w:eastAsia="Arial" w:hAnsi="Arial" w:cs="Arial"/>
          <w:color w:val="333333"/>
          <w:spacing w:val="30"/>
          <w:sz w:val="26"/>
          <w:szCs w:val="26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2020年，伴随全面建成小康社会，绝对贫困也将在中国全面消除。与其他国家相比，中国的脱贫水平、脱贫水准、扶贫困难、家庭中位净资产水平究竟如何？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时间过得真快，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2019年一瞬间就过去了。那么对我个人来说，我最精彩的回忆就是新中国70周年的盛典。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我很荣幸作为思想理论界的代表，登上彩车，参加了这场伟大而难忘的盛典。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这个活动给我最深的感受就是人们汹涌澎湃的爱国热情，我可以和大家分享一些细节。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2019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10月1号那天上午9点，我们就抵达了北京建国门外彩车集合区，紧挨着我们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凝心铸魂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彩车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是另外一辆叫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中华文艺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彩车。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所以我们候场的时候，歌唱家廖昌永首先引吭高歌《我和我的祖国》和《我爱你中国》迎来一阵阵欢呼声。那么许多人看到吴京也在彩车上大声地喊，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吴京来一个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。吴京说一起唱吧，然后就给大家起了个调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团结就是力量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，大家就跟着唱了起来。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车队在建国门内大街与等候在那里的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10万游行群众队伍汇合，随后就是一路踏歌声。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那么大街两边的扩音器响起了《歌唱祖国》，车上车下齐唱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五星红旗迎风飘扬，胜利的歌声多么响亮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长安街上10万人齐唱的这种经历，这种激动是任何语言都难以形容的，很多人从一开始就热泪盈眶。这首歌的作者王莘当年也是沿着长安街走到天安门，看到新中国的新面貌，文思泉涌，心中流淌出了这首人民共和国的永恒经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我们这个方阵又叫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北大方阵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2232名北京大学的师生组成，绝大部分是90后、95后的青年学子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他们挥动着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火炬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组成一个长方形的队伍，把我们这辆彩车围在中间，他们唱着一首首爱国歌曲，伴随着我们彩车一起涌向天安门。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我们车上车下也不时互动，他们看到我们彩车上有中国机长刘传建，大声喊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中国机长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。也有同学看到了我，大声喊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这就是中国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。这对我们的节目也是很大的鼓舞。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北大方阵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的艺术指导老师告诉我们，这些同学都是自愿报名参加的，从7月暑假就开始排练，很辛苦，但排练的效率很高。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我们这个方阵有个自己的口号，我们的口号是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“团结起来，振兴中华”。这实际上是1984年国庆游行的时候北大学生喊出的口号。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那么按计划在路过天安门的时候大家喊两遍，稍停一下，再喊三遍，再稍停一下，然后再喊两遍，叫一个232的这么一个节奏。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但从抵达天安门的那一时刻开始，这些北大的同学就一直按着这个节奏喊着口号，没有停下过，一直到下一个主路口，然后人车分开，我们和同学们挥手告别。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这次国庆盛典从解放军战士到大学生，绝大多数参加者都是90后、95后，可以看出他们自信、他们阳光、他们开心，与我们看到的大数据高度一致，这是中国最自信的一代人。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这次庆典展现出的爱国情怀特别浓厚，我想有一些特殊的原因。一是国家真的强大起来了，二是年轻一代真的成长起来了。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除此之外，我们还要特别感谢美国的特朗普总统。他发动的贸易战和科技战，包括对华为的围剿，激发了无数中国人的爱国情怀。中国人绝不容忍美国人的傲慢和挑衅，所以这是第一波。接着就是香港“港独”分子挑战“一个中国”，打起美国、英国的旗帜，侮辱中华人民共和国。他们的所作所为又给中国人上了一堂史诗级的爱国主义大课，所以这可以说是第二波。在这两波爱国主义热潮的铺垫下，迎来了新中国成立以来最大规模的国庆阅兵和盛大游行，所以这可以说是第三波。所以中国人的爱国热情排山倒海般的迸发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我自己曾经经历过1984年的国庆阅兵和游行，那是国庆35周年的庆典，那次我是作为工作人员陪同外宾，在最靠近天安门的观礼台上。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当时印象最深的就是当女兵方阵出现的时候，观礼台上发出一阵惊叹声，真是英姿飒爽。还有就是游行队伍中，北大的学生突然打出了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“小平您好”的标语，我亲眼看到了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游行队伍快到天安门金水桥的时候，一下子有点乱了，突然出来一个横幅，可以说代表了当时中国百姓的一种普遍的心情。大家见到标语也是掌声雷动，这些都给我留下非常深刻的印象。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从1984年到2019年弹指一挥间，35年的时间飞逝而去。坦率地说，上世纪80年代，国门刚刚打开，外边的世界如此之精彩，很多国人一下子眼花缭乱，失去了制度自信和文化自信。虽然出现过“小平您好”这样的标语，但西方话语当时对中国知识界的渗透非常之深，导致知识界很多人极度不自信。他们甚至在不少大学里边鼓动学生闹“学潮”，质疑和否定中国的一切。当年小平同志会见外宾，曾多次提到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学潮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，他把学生称为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娃娃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。我记得1987年1月的时候，他见一位外宾说最近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娃娃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闹事，我们要重视对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娃娃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的引导，要揭露那些别有用心的人，要注意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右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的问题。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今天看到这些充满正能量的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90后、95后，我可以说这些年最大的变化应该就是中国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娃娃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的觉醒，就是中国年轻人的觉醒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他们是互联网的一代，鲜有中国贫穷落后的记忆，很多都出过国，对外部世界的了解更加真实，他们往往比他们的父辈和他们的老师更加自信。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如果今天小平同志还健在的话，看到如此自信的中国年轻一代，我想他会非常欣慰，我想他不会再说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娃娃”闹事，而会说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娃娃”懂事。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娃娃”懂事讲白了，就是今天西方和亲西方势力创造的西方神话和西方话语，再也无法忽悠绝大多数中国年轻人，坦率地讲也忽悠不了绝大多数中国人。这是中国社会的一种“集体成熟”，就像今天的香港是一种“集体不成熟”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香港如果还不反思资本主义制度的危机，还不进行深刻的改革，我估计香港会走衰。尽管我们不希望看到这种前景，但关键是香港自己要争气，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自助者天助之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面对今天这个“百年未有之大变局”，面对美国对中国发动的各种围剿，中国社会这种“集体成熟”弥足珍贵。当然这一切的背后是我们确实创造了人类历史上闻所未闻的奇迹。这是人类历史上第一次一个社会主义国家，根据购买力平价已成为世界最大的经济体，具有事实上世界最大的也是增长最快的消费市场，具有世界最大的外汇储备，成为世界最大的货物贸易国，中国基本实现了全民的养老和医保。虽然水平还参差不齐，但美国还做不到。2019年我们将实现全面小康，我们消除世界最多的贫困，我们创造世界最大的中产阶层，我们创造世界最大的有产阶层，我们迈入了第四次工业革命的第一方阵，可以说这一切已经震撼了世界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14亿人的成功，这意味着大约100个普通欧洲国家人口加在一起的人数达到了相当水准的生活水平，这无疑是人类历史上前所未闻的创举。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在消除贫困方面，40年间，按照世界银行的标准，中国使8.5亿人脱贫，也就是说世界上70%多的贫困是在中国消除的，这意味着占世界人口1/5彻底告别极端贫困，实现全面小康。我想这个伟大奇迹将永远载入人类文明发展的史册。有人说我们的扶贫标准不高，我们不妨和美国的状况比较一下。那么我上次谈扶贫的时候提起了联合国报告员，贫困问题报告员菲利普·奥尔斯顿，2017年关于美国贫困状况的报告，他的数据是基于2016年的数据，他的报告之后把美国的贫困大致分为三类，第一类是4000万人，第二类是1850万人，标准为四口之家12000美元（/年）。然后他引用了普林斯顿大学经济学家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安格斯·迪顿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的研究，认为美国还有530万人，生活的更加凄惨，他们的生活水平是人均每日4美元以下，这4美元还包括了政府提供的各种帮助，也就是平均还低于1500美元（/年）。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那么我们目前的贫困标准是农民年纯收入在3700元到4000元之间，大概相当于2010年的2300元不变价格。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但是中国扶贫标准是一个整体，除了纯收入这一项之外，更重要的是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“两不愁 三保障”，就不愁吃、不愁穿，基本医疗，保障基本医疗、基本的义务教育、住房安全。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此外我们是社会主义国家，我们进行过土地改革，我们的农民有地有房，今天农村户口一夜之间成了香饽饽，很大程度上就是农民土地价值得到体现。如果把这些因素都考虑进去的话，我们的扶贫标准应该说还是比较高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我们不妨把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“两不愁三保障”进行一定的量化，把中国扶贫的隐形收入把它显形化。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以云南一个少数民族彝族的一个深度贫困县为样本，做了一个初步的研究，我们估算政府的直接投入，不算扶贫工作人员的工资，量化到每个贫困户，大约是在14万元到57万元之间，这当中最大的变量是医保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换言之，对一个四口之家的贫困户，政府平均要投入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35万元左右，也就是5万美元左右。这5万美元不是花在洛杉矶，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花在中国的贫困山区，所以我们的初步结论是在中国实现了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“两不愁三保障”的群体的生活水平。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2020年还有最后的600万左右，怎么都高于美国的第三类贫困人口，也就是530万最极端贫困的人口。中国的人口是美国的4倍，美国的530万，这大约等于中国的2100万。我个人初步估计我们的脱贫水平，脱贫水准也高于美国的第二类这个群体，贫困群体，也高于美国的第二类贫困群体，也就是1850万。当然我们还要做进一步的研究，把它坐实，这是一个初步的评判，还有待坐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那么我的这些数据还没有包括中国农民事实上拥有的土地，特别是土地使用权和经营权。此外，中国的深度贫困都发生在边远山区，美国的深度贫困就发生在大城市，我们的扶贫难度比美国大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10倍都不止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联合国报告员还指出，美国还有55万无家可归者，一般还不在贫困人口的统计范围之内，他们的真实状况只能用“恐怖”两个字来形容。任何一个在美国真正生活过的人都知道，例如在洛杉矶的贫民区，你开车路过那里，看到那种景象，毛骨悚然。这位联合国报告员认为，美国不承认人权中的经济权利和社会权利。美国社会根深蒂固的种族歧视，还有美国社会结构的严重固化等等，都是美国扶贫乏力的主要原因。我们国内一些公知到今天还在乐此不彼地为美国贫困辩护，只能是贻笑大方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我自己走访了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70多个发展中国家，我可以肯定地说，我们这个扶贫水平对于绝大多数发展中国家，比方说印度，拿到这些国家怎么都是中产阶级的水平。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当然我们中国人总是严于律己，宽以待人，但我相信实事求是，事情是怎么样就是怎么样。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我还可以分享这么一个观察，我们贫困县的县城总体的繁华的程度，超过绝大多数非洲国家的首都，我们贫困县县城的居民的住房水平，总体上超过香港多数居民的住房水平。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尽管表面上看香港的人均GDP非常之高，背后是香港资本主义制度造成非常畸形的社会结构。香港的资本力量过大，严重阻碍了必要的改革。我们创造世界最大的中产阶层约4亿人，超过美国的人口。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究竟什么才是中产阶层的标准？据说我们国家统计局用的是世界银行中等收入的描述，即年收入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2.5万到25万元人民币。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数字出来，国内不少人开始调侃，说这个标准太低了，换算下来只要月收入过了2083元就能算中等收入群体了，自己被中产了等等。其实如何定义中产阶层，全世界没有形成统一的标准。印度早在2010年就宣称自己有3亿中产阶级，但我多次访问印度的直觉告诉我，印度的中产阶级的人数不会超过中国的1/3。后来我请教了一位资深的印度经济学家，印度这个中产阶级人数这个标准是什么样的标准？他说他是根据世界银行经济学家叫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马丁•拉瓦雷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做的一个研究，我去查了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马丁•拉瓦雷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的研究，发现他用了一个非常宽泛的标准，就在购买力平价计算日均收入为2美元至13美元的人，都算中产阶级。他认为一旦超过2美元，一个人就摆脱贫困了。我就顺便查了，他用这个标准对中国和印度做的比较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按照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2005年的标准，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处于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这个收入段的中国人为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8亿，印度是2.64亿，这个标准显然低了一些，说中国有8亿中产，大多数中国人是不信的。但马丁•拉瓦雷的研究证明了我的判断，就是印度中产阶级的规模大大低于中国。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人的文化特征是讷于言、敏于行，印度人正好相反，敏于言、讷于行。那么在印度你入住任何一个饭店，帮你搬行李的服务生，他住在贫民窟的滚地龙，会说几句英语，他就认为自己是中产阶级。但到北京和上海的星巴克，你问在那里喝咖啡的小白领，你算不算中产阶级？他说我算什么中产阶级，我只有一套房子。其实即使对于大多数西方国家的公民来说，一生奋斗下来最大的财富就是一套产权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所以结合中国的情况，如果只考虑经济因素，我强调只考虑经济因素的话，我倾向于把一套产权房和一份相对稳定的收入，作为中产阶级的一个大致标准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包括所有的房奴，因为西方国家房奴比例普遍高于中国，而且这个标准是不低的，而且不是专门为中国定做的。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因为仅从住房自有率来看，西方国家一般在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45%~60%，我想这也大致反映了这些国家中产阶级的规模。在欧洲你能够拿到银行贷款、房贷，本身就是银行对你中产地位的一种确认。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正是在这个意义上，我老说中国的4亿中产阶层，今天到美国也好，到欧洲也好，也是中产阶层，绝对不会低于他们。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那么这里我给大家提供两个关于家庭中位净资产的数据，一个是德国，一个是美国的，供大家参考和比较。所谓家庭净资产，包括房产、储蓄、股票等等在内的所有的资产，减去所有的债务。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所谓中位指的不是平均数字，而是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50%的家庭高于这个数字，50%的家庭低于这个数字。那么中位数值的跨国比较应该说比平均价值的比较更为实事求是。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如果计算平均数的话，那么我想如果马云或者比尔盖茨突然出现在这里，大家都立马成为亿万富翁了。那么换言之中位水平，我觉得恐怕更能代表一个国家中产阶层的资产水平。那么根据欧洲中央银行2013年的统计，德国的中位家庭净资产是51400欧元，如果按照今天的汇率，大约等于40万元人民币。这里要补充一下，德国虽然是1990年就完成了国家统一，但东德和西德的差距至今依然很大，所以这个统计又把德国分为西德和东德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2013年东德的中位家庭净资产只有21400欧元，合人民币仅为167000元。西德高一些，西德是78500欧元，合人民币大概是61万元。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那么我们再来看美国，实际上我曾经是用过一个很有意义的研究结果。美国纽约大学教授</w:t>
      </w:r>
      <w:r>
        <w:rPr>
          <w:rStyle w:val="richmediacontentany"/>
          <w:rFonts w:ascii="微软雅黑" w:eastAsia="微软雅黑" w:hAnsi="微软雅黑" w:cs="微软雅黑"/>
          <w:color w:val="333333"/>
          <w:spacing w:val="15"/>
          <w:sz w:val="23"/>
          <w:szCs w:val="23"/>
          <w:shd w:val="clear" w:color="auto" w:fill="FFFFFF"/>
        </w:rPr>
        <w:t>爱德华·沃尔夫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做了一个研究，我们可以今天再来看一下。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他是以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2013年的美元做的计算，1962年美国的中位家庭净资产是55500美元，即使按照今天这个1:7的汇率的话，大约是385000元人民币。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这是美国1962年的水平，坦率讲比当时的中国高100倍都不止。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但到了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2013年，美国的中位家庭净资产才增加到63800美元，大约是45万元人民币。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这里没有2013年中国家庭中位净资产的统计，当然我把这个任务交给大家，大家可以自己判断，德国和美国的中位家庭净资产水平，在你家乡属于什么水平？在上海属于什么水平？在中国属于什么水平？这些全是公开的数据，网上都可以查得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总之我的观点很简单，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中国今天取得的成就，人民生活水平的提高，财富的增加，这一切经得起任何国际比较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。通过这种比较，我们可以更好地确立我们的道路自信。当然我们也面临很多问题和挑战，有些非常尖锐，但我主张先肯定自己的巨大的成就，再自信地改进我们的工作，天下没有克服不了的困难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回顾整个人类现代化的历史，十八十九世纪，世界上崛起的第一批国家，如英国、法国等人口是千万级。20世纪崛起的第二批国家，如美国、日本等人口是上亿的。而今天21世纪中国的崛起人口是10亿级别，超过前两批国家的人口的总和，这不是人口数量的简单的增加，而是一个不同质的国家的崛起，是一个文明型国家的崛起，是一个位于世界东方的社会主义大国的崛起，这是14亿人的巨大的成功，这是世界社会主义事业发展的一个重要的里程碑，这一切就永远改变整个人类的历史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好，今天就说这些。谢谢大家。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（本节目播出于2020年01月06日）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901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498&amp;idx=1&amp;sn=2eaf27c0ca811ad22b3af26ebafee160&amp;chksm=8bb07a63bcc7f375678b8370793d68f025a7d700ba6f3752aa043ebcbf3da7df9af9949a33c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张维为：回顾新中国70周年盛典细节，盛赞90后95后自信</dc:title>
  <cp:revision>1</cp:revision>
</cp:coreProperties>
</file>