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金灿荣:中国特色大国外交为什么“有魅力”？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2021-08-11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金灿荣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中国人民大学国际关系学院副院长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们来谈谈中国特色大国外交新时代。首先我们把这个时代要解释一下，我个人认为，十八大以来，中国特色社会主义这个道路就进入到一个新时期了，那么从新中国历史来讲，就进入到十九大的时候习主席讲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叫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强起来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这个阶段。它的内涵、任务就不一样了，所以一定得有变化。所以这是一个定位，历史方位。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从韬光养晦到奋发有为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中国外交变了！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第二个就是它的内容我们要探讨一下了，我个人梳理，从十八大以来到现在，咱们中国外交有八个新特点。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第一个就是有新的指导思想。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很长时间我们叫韬光养晦，现在叫奋发有为，这个是很不一样的。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第二个就是定位变了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咱们中国很长时间自我定位是什么？是位于东亚的一个地区大国，但现在的定位就是世界大国，所以才有了中国特色大国外交这么一个要求。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第三个，就是风格变了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以前我们的外交风格基本上就是防守型，都是美国人指责我们，我们中国说我没干这个事，现在是不是变了？现在它做错了，我们直接点出来了。美日联合声明，对中国做了很多诬蔑之词，那赵立坚立马就说“你们俩狼狈为奸”。说我们中国人权不好，我们现在也说了，说你这个人权也够呛啊，所以这个风格就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第四个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就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提了很多新理念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说人类命运共同体，这是很了不起的一个理念。这是全球层面，还有合作共赢的新型国际关系，开放包容的世界经济等等等等，还有全球伙伴关系等等。另外还有比较具体的比如新型大国关系，然后睦邻友好，所以理念有很多是新的。中国特色大国外交新变化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第五个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就是新的倡议，就是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“一带一路”倡议。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它应该是咱们中国近代第一个以我为主，塑造外部世界的一个东西，这以前没有的。你们想想是不是1949年以前中国就不是一个独立国家，被日本全面侵华，那个时候坦率讲，中国作为一个国际法人，它的独立性是有问题的。大家应该知道，那一百年我们国家的历史使命是不是叫救亡图存，别给亡国灭种了，所以根本就谈不上塑造外部。那么新中国成立以后，很长时间我们追求独立自主，但主要还是自保，保护自己。真正能够按照我们想法去塑造这个世界，英文叫shaping，这个还挺新的，这是发展到一定阶段才有的一个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第六个，新实践。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了解中国外交的朋友都知道，我们改革开放以来日常的外交始终是四块，大国外交、周边外交、发展中国家外交，多边国际组织外交，十八大以来是不是增加了几个内容：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积极保护海外利益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们现在海外利益多，以前真没有，刚改革开放，我们中国人除了因公派出去出差，因私出去很少的，现在不一样了。我记得2019年，就是疫情前一年，咱们国家一年出境游人数1.6亿（人次），太多了，美国才7000万（人次）。所以客观情况出来了，我们的海外利益现在很多，而且大量的海外投资，这个时候你要保护了，这算是一个新的外交任务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还有一个讲好中国故事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因为你现在引人注目了，你老被人家诬蔑不行，要讲好中国故事。像咱们这个节目《这就是中国》，其实就有这个使命在里边，讲好中国故事；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另外就是积极参与全球治理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；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另外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“一带一路”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倡议。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所以就是在原来“四个老实践”没动(的基础上)，加了四个任务。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第七个应该是新的外交方式。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一方面我们在现存国际秩序里面积极参与。另外，我们中国现在是不是自己搞一点国际组织，上海合作组织，大湄公河次区域经济合作，最新的叫RCEP（区域全面经济伙伴关系协定）。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第八个就是我们积极参与全球治理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光是简单地给人、给钱，我们带来了一些新的哲学，全球治理哲学，这个哲学怎么新呢？主要是跟美国比新。美国是这样的，美国和它的盟友，它们有个特点，就是全部的思维是他们自我中心，而咱们一定是以联合国为中心的，这是不同。第二，它们永远是谈安全，我们谈发展，另外，就是说它们还是有点等级的，西方觉得它等级高一点，我们低一点，我们就强调伙伴关系，大小国家一律平等。最后还有一个治理哲学很不同的地方，就是它是要干预人家内政的，而且它觉得干预内政是它一个责任，咱们国家就强调不干涉内政，这是多少年不变的一个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这就是我总结的，十八大以来，我们外交比较具体的变化，这是我讲的第二点。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中央统筹三个规划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传递哪些新信号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第三点讲这个，大家知道这几年中美关系是不好了，根本原因就是中国崛起了，美国为首的西方，它没有把中国崛起当做一个合作的机会，而当做一个挑战。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面对这个新形势，十九届五中全会对三个规划进行了统一的协调，一个“十四五”规划，一个2035年远景目标，还有一个是我们军迷很关心的，叫确保2027年实现建军百年奋斗目标。中央在统筹三个规划的时候有三个新的东西出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第一个新就是我们的发展战略变了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改革开放以后，我们推行的“国际大循环”战略是成功的，但现在情况变了，由于中美关系不好，美国就带着西方国家，现在开始不让我们进国际市场了，设好多好多标准。另外，近年来疫情，还有金融危机，国际市场它的运作也不顺畅，所以原来那种参与“国际大循环”的外部条件就变了。再一个，国内变了，我个人很看重一个数据，就是去年第四季度，咱们中国的国内社会消费品零售市场规模超过了美国，世界第一。因为全世界生产力过剩，这个时候谁有购买力谁老大。国际循环不顺畅了，国内市场起来了，于是中央就适时地提出来新战略，叫“双循环”，以内循环为主，内外循环相互促进。这是很重要的一个变化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第二个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新战略提出来以后，发展方式也要变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这几年中美贸易战提醒我们，真正的核心的好东西是买不来的，于是现在就有一个新的发展方式，就是从资源投入变成自主创新。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第三个就是开放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它的方式也变了。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记得中央现在特别强调，我们“双循环”不是不要开放，我们还是要开放的，但是我们现在定义是叫“高水平开放”，就是欢迎外资，现在得有选择性，代表先进方向的，对环境很友好的，这是新的，内涵上新。还有一个更重要的新是什么呢？中国现在积极搞一些我们的贸易圈，比如RCEP（区域全面经济伙伴关系协定）这是很新型的，所以这个开放跟以前很不一样。这是我解读去年十九届五中全会里面最重要的几部分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中国特色大国外交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为什么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5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5"/>
          <w:sz w:val="26"/>
          <w:szCs w:val="26"/>
        </w:rPr>
        <w:t>有魅力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5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我想讲一下，咱们不是现在开始搞中国特色大国外交了，近年的实践当中就可以看到中西很不同，我现在简单归纳一下几个不同，一个是目标不同，西方的目标就是唯我独尊，要维持我现在的这个优越地位，咱们的特点是发展，不断超越自我，目标不一样吧，目标是让自己变得更好，它们的目标是维持它那个霸权，第二个应该是方式不太一样，现在西方主要的特点是压制你，不是跟你公平竞争，咱们中国现在比较自信，看谁好，我就跟谁学。最后内涵不同,（西方）它是非常排它的，咱们是比较包容的，咱们很强调共同发展，我记得习主席访问非洲，还有到周边访问，经常比喻就是说“授人以鱼”，没有三点水的，不如“授人以渔”，有三点水的，送你两条鱼，不如教你怎么打渔，对不对？以后你一辈子就解决了。这个概念是我们比较独特的，我们是强调共同发展，这个内涵其实很丰富的，它需要不断地解读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我只是先提出我的粗浅的思考，抛砖引玉，希望你们以后参与，能够让我们这个解读更丰富，更接近它本质的内容。谢谢大家。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08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09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60&amp;idx=1&amp;sn=c6867f7456719ef502ae3f8edde42ec2&amp;chksm=8bb07b0dbcc7f21b4f566ff445443a4cb39329b08b24212513ee60b69809da5c5787ff588a5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金灿荣-中国特色大国外交为什么“有魅力”？</dc:title>
  <cp:revision>1</cp:revision>
</cp:coreProperties>
</file>