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鄢一龙：西部大开发中的地缘发展思维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鄢一龙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2022-04-06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作者：鄢一龙 清华大学国情研究院副院长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张维为教授提到西方的地缘政治学思维，我想接着他这个话题分享一个在西部大开发中体现的，不同于西方地缘政治思维的地缘发展思维，或者是地缘发展政治经济学思维。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我们不是按照新自由主义经济学的思路，而是市场政府两只手形成合力来缩小东西部的发展差距。打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个比方，如果把发达地区和欠发达地区比做两个水池的话，前者水位高后者水位低，如何减少两者的水位差？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按照新自由主义涓滴经济学的思路，发达地区的水流会自动下渗，发展就像水流一样会缓慢地"滴入"欠发达地区。中国的地缘发展政治经济学的思路则是，一方面我们要畅通两个水池之间的通道，充分运用市场机制促进劳动力、资金、技术等要素的自由流动，另外一方面要将发达地区水池的水转移一部分到欠发达地区，通过大规模的财政转移支付来推进西部地区的建设，提高西部地区的基本公共服务水平。例如，2018年西藏的一般公共预算支出是收入的8.6倍，新疆是3.3倍，这些支出超过收入的部分主要都是依靠中央财政转移支付来弥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西部大开发就如同下一盘大棋一样，不是到处布子、遍地开花，而是要在要害地带与重点地区进行布局，主要就是围绕着重点城市、城市群与交通干道进行点跟轴结合的重点开发。在点上是干什么呢？在点上就是要发展集聚经济，提高经济密度，打造新的增长极，促进了不同地区均衡发展。在线上或者说在轴上是干什么呢？要促进畅通，缩短经济距离，减少要素流动的成本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我们在西部进行大规模的交通、信息基础设施建设，特别是进入了高铁时代，4G信号的广泛普及，实际上是极大地促进了区域的一体化，也促进了西部地区与全国的经济一体化。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3476625" cy="24669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2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20"/>
          <w:szCs w:val="20"/>
          <w:shd w:val="clear" w:color="auto" w:fill="FFFFFF"/>
        </w:rPr>
        <w:t>2021年5月13日，贵州贵安新区，航拍在建的华为数据中心。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20"/>
          <w:szCs w:val="20"/>
          <w:shd w:val="clear" w:color="auto" w:fill="FFFFFF"/>
        </w:rPr>
        <w:t>图片作者:吴东俊/视觉中国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以前贵州被认为是偏远落后的省份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，但是贵州现在却成为中国最重要的数据中心基地，成为全国的大数据综合试验区。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只要能够接入，不论多远的距离都变成了零距离，大家认为我们全国移动支付占比最高的地区是在哪里？是在上海吗，或者在北京、浙江、广东？实际上都不是，是在西部，西藏2012年来连续五年都是排名第一，当然2017年才被贵州超过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西部大开发也是西部大开放，西部地区处于我国陆地开放的前沿，与中国接壤的14个国家，有13个与西部地区接壤，通过在西部地区构建“一带一路”内外联通的大走廊能够促进面向欧亚大陆桥的开放，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促进中国与“一带一路”国家之间的经济大循环。西方社会的一些人热衷用地缘政治理论来解读“一带一路”。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这种看法实际上是"以小人之心，度君子之腹"。“一带一路”不是在推行地缘政治扩张，而是在为世界各国的共同发展搭建地缘发展政治经济大平台。通过进行大规模的基础设施建设，推进设施的互联互通，缩短不同发展节点的经济距离，使得一些内陆偏远的国家和地区能够更好地接入全球化，获得了前所未有的发展机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当然，我们谈中国是地缘发展思维，并不是意味着中国没有地缘政治思维，只不过中国的地缘政治思维不同于西方的侵略性的、掠夺性的、攻击性的地缘政治思维，中国是自卫反击的地缘政治思维，"朋友来了有好酒，敌人来了有猎枪"，面对来犯之敌，中国一定会坚定捍卫自身主权与发展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利益。中国的崛起不但是和平的崛起，还是包容性的崛起，还为世界创造了巨大的共同发展机遇，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但是，如果有的国家一定要把中国逼成对手，中国一定会成为可怕的对手。就像尼克松当年预言的那样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，如果美国不懂得接纳中国的善意，美国总有一天将不得不面对"世界历史上最可怕的强大敌人"。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（本节目播出于2020年09月14日）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68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500&amp;idx=1&amp;sn=9aef4f7622d039ecae207aa8570abed3&amp;chksm=8bb016edbcc79ffb7795615918ec5c2872d7ce2d4e47ef2d69a9c3e29d8202f2fdd02aa3bc7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鄢一龙：西部大开发中的地缘发展思维</dc:title>
  <cp:revision>1</cp:revision>
</cp:coreProperties>
</file>