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罗峰：美国特色的无效GDP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罗峰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2022-09-21</w:t>
      </w:r>
      <w:hyperlink r:id="rId5" w:anchor="wechat_redirect&amp;cpage=15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15"/>
          <w:sz w:val="21"/>
          <w:szCs w:val="21"/>
        </w:rPr>
        <w:t>作者：罗峰 复旦大学中国研究院助理研究员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GDP是我们讨论经济规模时最常用的一个概念。我认为，GDP概念的大行其道，其实在某种程度上可以视为美国霸权的一个体现。为什么这么说呢？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美国借用GDP的经济概念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体现自己的经济霸权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30"/>
          <w:sz w:val="21"/>
          <w:szCs w:val="21"/>
          <w:shd w:val="clear" w:color="auto" w:fill="FFFFFF"/>
        </w:rPr>
        <w:t>首先，在现行的一个条件下，各个国家要进行GDP的横向比较，都必须以美元来作为一个计价的换算。其次，自从GDP概念提出以来，美国就一直稳居世界第一的这个宝座。然而，在当前我们中国的GDP总量超越美国已经不再是一个是否的问题，而只是一个时间问题的当下，对于西方世界而言，这可能意味着一场“百年未有之大变局”。因为事实，已经开始挑战他们在自己固有的一个认知模式中建立起来的优越感。这也为我们更加深入地去认识和分析GDP提供了一个契机。</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GDP作为经济核算指标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存在着天然的局限性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作为一个经济核算的指标，GDP其实存在着一些天然的局限性，首先是GDP它虽然可以很好地去概括一个国家经济发展的总体水平，但是它很难去衡量在国民幸福和社会进步等方面的成果，尤其它是没有办法去探讨经济发展是否能够惠及民众这些社会问题。第二，它是一个致力于跨国比较的指标，GDP它可以很好地衡量那些方便跨国流动的物资，但是在一些本地化产品上，特别是涉及到居民的日常生活方面的比较是存在极大的不足的。第三，GDP它没有办法很好地去估量经济增长对于自然资源的滥用和对于自然环境所造成的破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因此，不同的国家和组织都提出了很多相应的修正方法，或者是一些替代性的指标。例如：联合国人类发展指数（HDI），这项指标就涉及到了国民的预期寿命、教育水平以及生活质量等等，而且兼顾了人均的国民生产总值。张老师提到的购买力平价（PPP），主要是试图去克服不同国家的物价水平差异的一个指标，按照购买力平价调整之后的GDP，在评价不同国家的本地化服务和产品的购买能力上，其实更具现实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当然了，自从我们中国GDP总量超过日本，成为世界第二以来，中国和美国它们之间的一个GDP的比较就一直是世界热议的话题。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从1960年到2021年，美国的GDP从5000亿美元持续增长到了23万亿美元左右，它的GDP的全球占比也从接近40%，逐步下跌到了24%，在最低的时候，2010年左右，它还下跌到了21%左右。而我们中国的GDP则由最初的不足600亿美元，逐步上升到了17万亿美元，而全球的GDP占比也由最低的不足2%，上升到了18%，超过了欧盟，成为了世界第二大经济体。</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对比GDP的统计口径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中国的GDP被低估了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从GDP的统计口径来看，美国主要采用的是“支出法”，就是把整个社会购买的最终产品的总支出加在一起，再减去相关进口的差额来计算GDP总量。而中国采用的是“生产法”，它主要是分别计算各个国民经济部门产出的总额，再扣除掉中间的一些消耗，最后汇总增加值来得出GDP的总量。按照理论上来说，其实两者的计算结果应该是相同的，但是在实际操作中，“支出法”可能会存在一些重复计算的问题，而我们中国采用的“生产法”可能会忽视一些非生产性部门的一个贡献。所以一般来说“生产法”往往会比“支出法”更偏保守一些。也有学者曾经估算称，如果完全按照美国的计算GDP的方法和统计口径的话，我们中国的GDP最多可能被低估了30%，大家知道我们本来就只比它少30%左右。</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对比GDP的利用率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中美两国GDP并不能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体现他们的综合国力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从GDP的组成部分来看，2021年，我们中国三大产业的产值占比分别为7.3%、39.4%和53.3%。2020年，美国三大产业的分别占比是0.8%、17.7%和81.5%。其中，我国制造业的GDP占比超过了27%，并且实现了10年来的首次增长，而美国的制造业占比则维持在10%左右。可以预见，我们中国的工业，尤其是制造业的优势还将进一步地一个拉大。而美国则拥有全球最高的第三产业的GDP。以美国最典型的服务业类别fire火灾为例，这里的fire并不是指真正的火灾，而是保险、金融、房产等行业的英文首字母缩写，美国的这些行业近年来每年创造的GDP都超过了4万亿美元，比我们中国整整多出了近两万亿，而这些行业是典型的不生产实际物质财富的食利经济类别，其抗风险能力是远远不如第一、第二产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如果我们要再从GDP的利用效率来看，我们可以发现，美国的GDP中存在着大量的，除了制度性地增加社会运行成本之外，并不能在实质上提升人民福祉的部分。我把它称之为“美国特色的无效GDP”。其中最典型的就是医疗。近年来，美国的医疗支出，它在GDP中的占比逐步提高，提高了17%左右，而年人均的医疗支出超过了1万美元。而这个对应的数字在我们中国是7%和5000人民币。而中国的人均预期寿命已经超过了美国。可以这么说，美国的整个医疗系统以十余倍于我们中国的一个人均开支，获得了勉强接近我们的人均预期寿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因此可以说，我们中国和美国现在GDP存在一个虚和一个实的差别，所以导致了仅看GDP的总量是并不能完全去体现我们两国在综合国力上的真实情况的。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需要对GDP原有的指标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进行哪些改进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看到网上有个说法，我们的祖辈解决了一个挨打的问题，而父辈解决的是挨饿的问题，现在可能要解决的是一个挨骂的问题。实际上，以GDP为代表的衡量一个国家发展能力的指标体系是结合了挨打、挨饿和挨骂三者于一身的。因为GDP它可能反映了一个国家的综合国力，决定了我们是否能够不挨打和不挨饿，而建立起这个指标并且被其它的国家和人民所认可，则从根本上解决了我们挨骂的问题。因此，</w:t>
      </w:r>
      <w:r>
        <w:rPr>
          <w:rStyle w:val="richmediacontentany"/>
          <w:rFonts w:ascii="微软雅黑" w:eastAsia="微软雅黑" w:hAnsi="微软雅黑" w:cs="微软雅黑"/>
          <w:color w:val="3E3E3E"/>
          <w:spacing w:val="15"/>
          <w:sz w:val="23"/>
          <w:szCs w:val="23"/>
          <w:shd w:val="clear" w:color="auto" w:fill="FFFFFF"/>
        </w:rPr>
        <w:t>在GDP的基础上去建构一个更加符合战略发展需求和体现发展质量的指标体系，可能是我们建构属于自己话语体系的一个重要组成部分。基于此，我们这个指标体系如果需要建构的话，可能需要在以下几个方面对GDP原有的指标进行一些改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首先，作为一个数值型的指标，有必要对它的不同的组成部分进行科学的、且有现实支撑的加权，而不是像现在的GDP这样，只是对不同的产业进行直接的求和。其次，作为一个需要进行国际比较的指标，有必要建立起更加合理的计价标准，而现在的GDP就直接以美元为计价。毕竟随着美国地位的一个衰落，我们可以预见，美元在世界货币的地位必然会受到挑战。第三，作为一个反映综合国力的指标，可能还需要考虑到经济领域之外的因素。尤其是需要将经济发展与国力增强的普惠性和公平性纳入其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后，我还想说的一点是，在可预见的将来，作为一个经济学的概念，GDP它并不会离开我们的讨论，而是逐步回归到它应该有的一个位置和适用范围上去发挥它的价值，就像未来的美国一样。好的，我的分享就到这里，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（本节目播出于2022年09月19日）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94432"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718&amp;idx=1&amp;sn=630275a649a06c3223f9624d573ab037&amp;chksm=8bb01e37bcc79721712edc4bacf6d08718e6c6d41df509f5242bbde453480f0684e996cb7962&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罗峰：美国特色的无效GDP</dc:title>
  <cp:revision>1</cp:revision>
</cp:coreProperties>
</file>