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邱文平：阿拉伯世界文明"觉醒"与制度转型的开端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2023-02-01</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3"/>
          <w:szCs w:val="23"/>
        </w:rPr>
        <w:t>作者：邱文平 </w:t>
      </w:r>
      <w:r>
        <w:rPr>
          <w:rStyle w:val="richmediacontentany"/>
          <w:rFonts w:ascii="微软雅黑" w:eastAsia="微软雅黑" w:hAnsi="微软雅黑" w:cs="微软雅黑"/>
          <w:color w:val="7F7F7F"/>
          <w:spacing w:val="15"/>
          <w:sz w:val="23"/>
          <w:szCs w:val="23"/>
        </w:rPr>
        <w:t>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是想从历史和文明的类型来谈一下中阿的“三环峰会”。这次“三环峰会”，核心国家是沙特阿拉伯，沙特既是海湾国家领袖，也是阿拉伯国家名义上的盟主，同时也是美国在阿拉伯世界最大的盟友。沙特牵头组织的“三环峰会”标志着中国和阿拉伯国家关系有了突破性的进展，也是对美国组建围剿中国联盟的重重一击。这是第三世界人民对世界剧烈变局的共同回答，是一场双向奔赴的合作，对世界格局的变迁有着长远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从历史和文明类型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看中阿“三环峰会”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习主席在中阿峰会上说：“中国和阿拉伯国家友好交往源远流长，在丝绸古道上相知相交，在民族解放斗争中患难与共，在经济全球化浪潮中合作共赢，在国际风云变幻中坚守道义，凝聚成‘守望相助、平等互利、包容互鉴’的中阿友好精神。”我们这一代人，是听着中国支持阿拉法特和巴勒斯坦解放运动长大的。这种对帝国主义同仇敌忾的精神是中阿友好关系的根源。中国对阿拉伯国家和巴勒斯坦的支持从未断绝，过去我们的能力有限，只能在力所能及的范围内帮助他们。在强权环伺的中东地区，这种温暖的友谊是弥足珍贵的，阿拉伯国家和伊斯兰世界从未忘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其次，中国的复兴已经是确定的世界大势，美国不惜一切代价围剿中国，以各种傲慢的方式逼迫阿拉伯国家以自残的方式为其火中取栗，也让沙特等海湾国家非常愤怒。在中美博弈的大背景下，政治选择其实并不复杂：引入中国制衡美国的一家独大，才能保护本国的核心利益。尤其是美西方极度不尊重伊斯兰教和阿拉伯国家，激起了伊斯兰世界的愤怒。拜登居然将沙特称为“贱民”国家，法国的《查理周刊》近期又继续用漫画侮辱伊朗的精神领袖。他们在世界范围内用“恐怖分子”丑化穆斯林。所以说美西方对伊斯兰教文明的歧视和侮辱实在是太过分，这不能不让伊斯兰国家寻找东方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阿拉伯世界文明“觉醒”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与制度转型的开端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点我想谈谈，“三环峰会”是阿拉伯世界的文明觉醒与制度转型的开端。近代以来，美西方在技术和军事上获得了优势，几乎将阿拉伯世界变成了殖民地。阿拉伯国家陷入了长期的衰败和自我怀疑之中。其政治后果是伊斯兰世界走向了分裂，一派要回归保守的宗教主义，以宗教原教旨主义为旗号，以政教合一的手段展开对美西方的反抗，以伊朗、阿富汗为代表；另一派则是要全盘西化，彻底接受西方的制度和宗主地位，将自己降格为西方的附庸和联盟。这以土耳其、沙特为代表。这两种理念冲突剧烈，导致了诸多的伊斯兰国家在宗教浪潮和西化思想中左摇右摆，苦苦挣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阿拉伯之春”本质上是西化思想的大爆发，西方“民主”思想的持续洗脑和大批西方代理人控制了舆论，接二连三的阿拉伯国家以暴烈的方式推翻了传统的威权国家，转向西式政权模式。今天回头来看，变乱之后的阿拉伯世界整体深陷泥潭，沙特、伊朗内斗不息，埃及的政变不断，伊拉克、利比亚和叙利亚无数的难民更是令人惨不忍睹，和被人操控的乌克兰是何其相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说“阿拉伯之春”的西化实验变成了“阿拉伯之冬”的彻底失败，让阿拉伯世界开始觉醒。他们终于认识到，盎格鲁-撒克逊人的文明对伊斯兰教充满了恶意和敌意，基督教世界的制度并不适合伊斯兰国家。中美博弈格局下的世界大变局让阿拉伯世界看到了新的希望和政治独立的可能。沙特等阿拉伯国家第一次如此高调地转向了东方，展示和中国的合作意向，其实就是在彰显自身“文明型国家”的觉醒：这世界上的道路，并不只有西方一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000000"/>
          <w:spacing w:val="15"/>
          <w:sz w:val="26"/>
          <w:szCs w:val="26"/>
        </w:rPr>
        <w:t>面对美国强迫对华脱钩的压力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000000"/>
          <w:spacing w:val="15"/>
          <w:sz w:val="26"/>
          <w:szCs w:val="26"/>
        </w:rPr>
        <w:t>中国和第三世界国家的合作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000000"/>
          <w:spacing w:val="15"/>
          <w:sz w:val="26"/>
          <w:szCs w:val="26"/>
        </w:rPr>
        <w:t>如何前行？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最后我其实想谈一下就是毛主席曾经讲的，前途是光明的，道路是曲折的。美国通过各种方式威吓发展中国家和中国强行脱钩，这种违反阿拉伯国家利益的强盗行为必定是不得人心的。这些国家如果经济上和中国脱钩，而美西方又无法提供廉价的商品，那脱钩的意义何在呢？本国老百姓答应吗？中国现在的发展模式是摒弃意识形态偏见，加速和世界互联互通，继续推进“一带一路”倡议，不断和世界各个地区和国家签订战略合作协议。事实证明，中国的模式广受欢迎，近期内世界各国纷纷来访，北京一再成为世界耀眼的外交舞台，和美国鸡飞狗跳的国会内斗形成了两条靓丽的风景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但同时，我们也要看到美西方暂时还是处于霸权体系的领导地位，面对美国强迫对华脱钩的癫狂压力，中国和第三世界的国家合作肯定会在坎坷中前行，我们应该平和地看待合作的前景，期间各种曲折和翻转在所难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而伊斯兰世界也并不团结，沙特和伊朗一直处于敌对之中，此次“三环峰会”顺利召开，一定程度上也是受到了中国和伊朗达成了25年合作协议的刺激；对伊朗而言，中国和沙特高调的合作峰会并不是一件令人愉快的事情。我们注意到，就在“三环峰会”召开的同时，胡春华副总理访问了伊朗和阿联酋。向伊朗阐释了中国求同存异，共同发展的外交理念，伊朗对此也表示理解。中国和中东国家历史上几乎没有恩怨纠结，秉承的也是“求同存异，以和为贵”的理念；和美西方不断制造矛盾、挑唆中东各国间战争的“离岸平衡”理念截然不同。有一种观念认为中国应该驻军中东，和美国展开全面的抗衡，这种观念在中东地区和国内都有所反响。但这其实是老版的帝国争霸的模式，并不是中国人类命运共同体的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古代的丝绸之路为沿途国家都留下了美好的印象和源源不断的财源。今天，中国和中东国家正在恢复往日的荣光。美国和中国，谁代表了世界的未来，各个国家会“用脚来投票”。对广大发展中国家而言，应该选择最符合自己国家利益的方式：在中美之间不站队，左右逢源，才能获得最大的利益。对于这一点，我们也需要充分地加以理解。得道者多助，失道者寡助。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（本节目播出于2023年1月30日）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0699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933&amp;idx=1&amp;sn=e20b9b6515078a2adc90e1c19631f56a&amp;chksm=8bb01b74bcc79262b925d2b083219166c858f61a99ac02fd38448553984496eb71ded9b47c05&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邱文平：阿拉伯世界文明"觉醒"与制度转型的开端</dc:title>
  <cp:revision>1</cp:revision>
</cp:coreProperties>
</file>