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圆桌讨论：详解中国经济的复苏进程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2023-02-23</w:t>
      </w:r>
      <w:hyperlink r:id="rId5" w:anchor="wechat_redirect&amp;cpage=7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连平 | 华东师范大学经济与管理学部 名誉主任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46" w:lineRule="atLeast"/>
        <w:ind w:left="645" w:right="645" w:firstLine="0"/>
        <w:jc w:val="left"/>
        <w:rPr>
          <w:rStyle w:val="richmediacontentany"/>
          <w:rFonts w:ascii="微软雅黑" w:eastAsia="微软雅黑" w:hAnsi="微软雅黑" w:cs="微软雅黑"/>
          <w:color w:val="3E3E3E"/>
          <w:spacing w:val="30"/>
          <w:sz w:val="26"/>
          <w:szCs w:val="26"/>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连平教授在演讲当中对消费这块阐述得很透彻，您也说到了房地产，房地产从广义范围来说，它也有消费的部分在里头。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SimSun" w:eastAsia="SimSun" w:hAnsi="SimSun" w:cs="SimSun"/>
          <w:color w:val="000000"/>
          <w:spacing w:val="15"/>
          <w:sz w:val="23"/>
          <w:szCs w:val="23"/>
          <w:shd w:val="clear" w:color="auto" w:fill="FFFFFF"/>
        </w:rPr>
        <w:t>对，它是最大的耐用消费品。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所以大家关心第一个问题，用房地产拉动经济的发展，能拉起来吗？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551" w:lineRule="atLeast"/>
        <w:ind w:left="435" w:right="735" w:firstLine="0"/>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房地产是否能拉动经济发展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我们对房地产这个市场也做了一些分析，也要实事求是地看这个问题，我们不能因为说过去这个市场存在些不规范的问题，或者说市场出现比较大的波动，甚至于风险，我们就认为它不是一个重要的产业，它还是一个非常重要的支柱性的产业，对于未来的发展趋势，我们认为通过目前的一系列政策的落地，已经开始出现一些积极的转好迹象，这两天有一家国际知名的评级公司对中国的某一家房企的评级做出了一个正面的评级。原本它的趋势，评级给它是一个负面的，现在给它是一个正面的评级，这种状况可能接下来会有一批的房地产企业都会获得评级改善的一个结果，这对于整个市场来说也是一个比较积极的信号，说明整个房企的状况正在逐步地改善过程中。我觉得在需求和供给这两个方面的政策逐步影响落地到位之后，逐步逐步地这个市场就会转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就像您刚才说的，其实房地产的消费本身刚需在这儿，还有一部分需求也是被抑制的。另外我在想，因为我们这些年一直强调房住不炒，这是底线、红线，这一点依然要坚持。所以房地产市场如何发展，如何调控还是在考验我们有关部门的智慧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我自己有一个不成熟的想法，因为我们当时讲房子是用来住的，一个重要原因就是过多的投机买房。结果就是导致炒房，导致跟我们想发展的制造业、高端制造业等等都形成一种矛盾。有没有这么一个思路，就是我们在新的阶段，对房地产进行适当的刺激，和我们的高新产业结合在一起，环保也好，绿色也好，把这些新的技术融进去，那么既能够把房地产做起来，同时也把新的产业带起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对，但是一说到用房地产拉动消费，拉动投资，大家也关心一个问题，这个行业一旦热起来之后，那普通消费者会不会又面临房价涨了，一涨的话，大家买的时候这个压力可就又大了。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这是对有关方面是有挑战，或者说是考验，比如说现在从上海的房地产市场总体来看，这个需求是比较旺盛的，但是供给是不足的，我们去看现在的库存，上海市场目前的库存可能也就是两到三个季度，这是属于库存很低的一种状况，这种状况在其它的一线城市和一些重点的二线城市也同样存在，这就意味着如果在这方面政策进一步放松，力度比较大的话，是有可能会推动房价的上涨，因此在这种情况下，我们认为最为重要的还是要增加供给，让房企能够贷到资金，然后能够买到合适的土地来建造住房，只有当供给明显增加，库存明显地增加之后这种状况才会得到平衡和改善，那么这就需要相关的房地产监管部门、地方政府都来在这个方面发挥它的作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那其实最健康的一种房地产市场的状态，就是刚刚您说的供给比较充足，老百姓可以买到房，但是房价又不过高、过热，大家在一个比较健康的状态下可以买到。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一个是供给是充足的，另外，土地的出让价格也要是比较合适的。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对，老百姓既不要有巨大的负担，同时这个行业的发展又能够带动其它的相关的领域一起发展起来，这个是我们的一个比较美好的期待。</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如何看待最近新能源汽车</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15"/>
          <w:sz w:val="26"/>
          <w:szCs w:val="26"/>
        </w:rPr>
        <w:t>销量下跌现象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另外张教授演讲当中也说到了新能源汽车，我们在节目当中是专门做过新能源汽车这个话题，从总的图景来看，它这个发展的趋势非常好，但是我们看一下最近的一些情况，因为从新年开始，国家新能源购买的“退补”，就是这个补贴退出来了，没有了。我们观察了一下新能源汽车好像从最近这一段时间来看，销量有的是腰斩，下跌得非常厉害。所以连教授您觉得这个是一个短期现象，还是长期来看这个领域发展的向好势头不会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我觉得是一个短期现象，这个现象当然是跟“退补”有密切的关系的。但是这个问题它主要还是因为补贴给或不给是涉及到购车的成本，但这个成本的变化，在其它方面因素的影响下它也在发生变化，比如说车价本身也在下降，所以如果这样来看的话，一旦补贴取消之后，经过一个阶段的调整，人们的心态趋于平衡，也就根据这个市场新的这个状况来推进了。</w:t>
      </w:r>
      <w:r>
        <w:rPr>
          <w:rStyle w:val="richmediacontentany"/>
          <w:rFonts w:ascii="Microsoft YaHei UI" w:eastAsia="Microsoft YaHei UI" w:hAnsi="Microsoft YaHei UI" w:cs="Microsoft YaHei UI"/>
          <w:color w:val="000000"/>
          <w:spacing w:val="15"/>
          <w:sz w:val="23"/>
          <w:szCs w:val="23"/>
          <w:shd w:val="clear" w:color="auto" w:fill="FFFFFF"/>
        </w:rPr>
        <w:t>所以我认为这个是一个很正常的现象，任何一个行业是不可能持续一直是靠着这个补贴生存下去的，它终有一天要取消掉补贴，进入到一个真正市场化的市场。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其实它退出补贴之后，才更能够看出这些车企各自的竞争力到底怎么样。可能现在这段时间的销量下降是一个暂时的过程，等到大家整个预期稳定了之后，我们再看一个长的趋势和图景，这点特别重要。那我们刚才讨论经济发展它有很多领域，房地产、新能源汽车，还有很多板块，您给我们做个分析，您觉得相对来说比较明确复苏的是哪些板块？哪些板块的复苏我们可能还要再等等，再看一看？</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经济复苏在不同领域的进程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left"/>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应该说目前出现了经济复苏势头还是比较好的，但这种复苏的性质我认为应该也是属于全面的复苏的性质。但是全面复苏的性质不等于一定是在所有的领域内齐头并进都在复苏，它可能是一部分是先好起来，还有一部分慢慢地跟进，还有即使是全面的复苏，也不等于说这个复苏的过程达到一定水平之后，一定是所有的方方面面都好，也不一定，你比如说出口也可能会受到国际市场环境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目前来说复苏走得比较快的首先是消费，春节一直到现在，大家看到这个消费的反弹是比较明显的。消费出现之后首先可能影响到的是和制造业相关的，就是普通生活消费相关的这些企业的状况可能有所改善，之后再逐步地向更深的层次来加以推进。可能上游也会得到很好的推动，它是需要有一个逐级向上来拉动的这么一个过程。</w:t>
      </w:r>
      <w:r>
        <w:rPr>
          <w:rStyle w:val="richmediacontentany"/>
          <w:rFonts w:ascii="Microsoft YaHei UI" w:eastAsia="Microsoft YaHei UI" w:hAnsi="Microsoft YaHei UI" w:cs="Microsoft YaHei UI"/>
          <w:color w:val="000000"/>
          <w:spacing w:val="15"/>
          <w:sz w:val="23"/>
          <w:szCs w:val="23"/>
          <w:shd w:val="clear" w:color="auto" w:fill="FFFFFF"/>
        </w:rPr>
        <w:t>现在就像刚才我们讨论比较多的，可能走得比较慢的，那就是房地产市场。但是我觉得既然是全面的复苏，既然这个复苏总体的趋势还是比较明朗的，虽然中间还会遇到一些磕磕绊绊，有些风险，但总体这个趋势，这个复苏向上应该不会改变，因此应该说对于绝大部分的行业来说，都应该是会有机会的，这个“暖风”是逐步逐步地会吹到你这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就是时间有早晚。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对，有一个过程。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2022年12月中央经济工作会议，它蛮多地强调新型消费，另外再次强调平台经济，后来我查了一下数字，我们现在叫“灵活就业”的人口是2亿，然后和平台直接有关的工作人员是8400万，也就是说这个是很大的一个群体了，对我们就业、经济发展、消费等等都是很重要的一个板块了，所以这个是新兴的板块，特别是线上、线下一起做的很多业态，我觉得是我们值得关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张老师说到的这个关注点确实是很有意思，您看其实平台经济吸附的很多就业岗位都是跟服务业有关，想听连教授做一个分析，您觉得服务业在咱们的整个经济当中的整个比例，是还有发展空间还是说是怎样的一种状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空间很大。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很大，其实这个数字还不够多。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对，这个服务业本身的结构也在转型，过去来说服务业是第三产业，它的比重是在逐步扩张的，而扩张的过程中间，它自身内部的结构也发生明显的变化，那就是和高新技术有关的，信息产业有关的，数字经济有关的这些服务业空间是非常大的。我们再看一个国际资本流入的状况，也可以清晰地看出这一点。最近这些年来，国际资本流入的主体不像过去，过去主要是制造业，而现在主要流入的是服务业，而且是服务业中间的那些相对高端的、先进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有核心竞争力的这部分。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连平：</w:t>
      </w:r>
      <w:r>
        <w:rPr>
          <w:rStyle w:val="richmediacontentany"/>
          <w:rFonts w:ascii="Microsoft YaHei UI" w:eastAsia="Microsoft YaHei UI" w:hAnsi="Microsoft YaHei UI" w:cs="Microsoft YaHei UI"/>
          <w:color w:val="000000"/>
          <w:spacing w:val="15"/>
          <w:sz w:val="23"/>
          <w:szCs w:val="23"/>
          <w:shd w:val="clear" w:color="auto" w:fill="FFFFFF"/>
        </w:rPr>
        <w:t>这说明它是代表着未来发展的趋势，是会非常美好的一个前景。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这也是给大家提供了一个启发，就是以往可能大家对服务业还停留在相对比较传统的观念上，尽管这些年随着新型服务业的发展，大家可能视野不断地被打开，但从现在来看，我们对服务业还可以有更多的想象，可能还会催生出各种各样的服务岗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F7F7F"/>
          <w:spacing w:val="30"/>
          <w:sz w:val="23"/>
          <w:szCs w:val="23"/>
          <w:shd w:val="clear" w:color="auto" w:fill="FFFFFF"/>
        </w:rPr>
        <w:t>（本节目播出于2023年2月13日）</w:t>
      </w:r>
    </w:p>
    <w:p>
      <w:pPr>
        <w:pStyle w:val="richmediacontentp"/>
        <w:pBdr>
          <w:top w:val="none" w:sz="0" w:space="0" w:color="auto"/>
          <w:left w:val="none" w:sz="0" w:space="0" w:color="auto"/>
          <w:bottom w:val="none" w:sz="0" w:space="0" w:color="auto"/>
          <w:right w:val="none" w:sz="0" w:space="0" w:color="auto"/>
        </w:pBdr>
        <w:shd w:val="clear" w:color="auto" w:fill="FFFFFF"/>
        <w:spacing w:before="18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480" w:lineRule="atLeast"/>
        <w:ind w:left="570" w:right="645" w:firstLine="0"/>
        <w:jc w:val="center"/>
        <w:rPr>
          <w:rStyle w:val="richmediacontentany"/>
          <w:rFonts w:ascii="Arial" w:eastAsia="Arial" w:hAnsi="Arial" w:cs="Arial"/>
          <w:color w:val="333333"/>
          <w:spacing w:val="22"/>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68022"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202&amp;idx=1&amp;sn=9fe5a54a29eb619693c84dc54337c66a&amp;chksm=8bb00463bcc78d757d90d2e7dc2a1796b0ad6b50e69e85fa2386b616f185f88f302284b9f85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圆桌讨论：详解中国经济的复苏进程</dc:title>
  <cp:revision>1</cp:revision>
</cp:coreProperties>
</file>