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今晚22:00《这就是中国》：中国青年一代如何成长为平视西方的一代？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2023-05-15</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《这就是中国》（187期）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宋体" w:eastAsia="宋体" w:hAnsi="宋体" w:cs="宋体"/>
          <w:b/>
          <w:bCs/>
          <w:color w:val="A12420"/>
          <w:spacing w:val="8"/>
        </w:rPr>
        <w:t>平视西方的一代</w:t>
      </w:r>
      <w:r>
        <w:rPr>
          <w:rStyle w:val="richmediacontentany"/>
          <w:rFonts w:ascii="Microsoft YaHei" w:eastAsia="Microsoft YaHei" w:hAnsi="Microsoft YaHei" w:cs="Microsoft YaHei"/>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74650"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复旦大学中国研究院院长张维为教授将携手科技自媒体“酷玩实验室”的总编朱紫辉，谈谈中国青年一代如何成长为平视西方的一代，他们又该如何肩负起属于他们的历史责任。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52549"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美西方对中国的一路的围剿，实在是超出了绝大多数国人能够容忍的底线。1999年中国驻南斯拉夫使馆被炸，2001年发生了南海撞机，2008年北京奥运火炬传递受阻，2018年美国、加拿大‘绑架’华为高管孟晚舟。五年前开始，美国发动的一轮又一轮的对华贸易战和后来的科技战，还有2019年的香港‘修例风波’，以及自疫情暴发以来一浪高过一浪的反华反共的麦卡锡主义。最近美国国会对TikTok的歇斯底里地找茬，结果全世界的年轻网民都在TikTok上吐槽美国政客的傲慢、无知、愚昧。美西方做的这些坏事唤醒了国人，特别是中国年轻一代，他们不允许中华人民共和国被这样一次又一次地羞辱。”“一个‘文明型国家’的崛起全面激活了中华民族深厚的文化底蕴，极大地推动了中国年轻一代的文化自信。这是中国对世界全方位开放和广泛国际比较的情况下，形成的文化自信，而不是在封闭的情况下，形成的文化自信，这种意义不同凡响。中国的年轻一代不再迷信西方的商品和文化，而是更为认同中华民族的灿烂文明；他们也不像前辈那样，那么的内敛，而是更加勇于通过各种社交媒体等方式，秀才艺，展现自我。”张维为教授将从国际因素、国内因素两方面，分析促使中国年轻人从仰视西方到自信地平视西方这一转变的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因为高科技产业和文化产业的发展，从业人口的增加，我们跟西方的差距从原本的非常的抽象，变得具象化了。我们也在做最新的高科技，我们也在改游戏引擎，渲染管线，这样一来，不管西方在某个领域是先进还是落后，都没有那种距离产生的‘美’了，而是变得很‘俗’，当我们考虑的问题从人性、文化落到了线宽、制程、续航、模量，变成了纳米、赫兹、Flops，它们从此以后就不再是‘神迹’了，而是物理。”“现在很多中国人，特别是年轻的知识分子会去到中国的高科技企业在第三世界国家的分支机构工作，这就建立起了更广阔的看世界的视野，西方也不过是人类文明进化过程当中小小的阶段而已，没什么大不了的。”朱紫辉总编将结合在文创与科技两个领域的观察，谈谈对年轻人为什么开始平视西方的理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圆桌讨论环节，张维为教授和朱紫辉总编还将解答“作为留学生，如何让西方平视我们？”等观众问题。今晚22:00敬请锁定东方卫视，和张维为、朱紫辉一起谈谈平视西方的一代。</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93266"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955&amp;idx=1&amp;sn=804de71b5fff21a2d763badc8cc44d08&amp;chksm=0680948ae3a45292365f4da082407f059e97107e9adaa8499cfad3bd2bc210fef7e3a5b48cb1&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今晚22-00《这就是中国》：中国青年一代如何成长为平视西方的一代？</dc:title>
  <cp:revision>1</cp:revision>
</cp:coreProperties>
</file>