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感谢香港法官 又给我们上了堂“司法双标课”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2019-08-22</w:t>
      </w:r>
      <w:hyperlink r:id="rId5" w:anchor="wechat_redirect&amp;cpage=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845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8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小时候，香港电视剧里的大法官给我留下了深刻的印象。成为一名严肃、充满正义的大法官一度成为儿时梦想。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长大后，特别是近几年发现，香港市民好像没有电视里那么讲道理；香港警察也没有电影里那么无所不能；香港法官更是没有TVB里演得那样正义公允……反而，他们又给我们上了一堂生动的“司法双标课”，令我们瞠目结舌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8月18日，一名来自中国内地的男子，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因在美国驻港澳总领事馆大门喷涂“中国必胜”，被指控一项刑事毁坏罪，于8月20日在香港东区法院被判监禁4周。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据香港“东网”报道，现年37岁的秦姓内地男子持港澳通行证赴港，8月18日晚前往美国驻港澳总领事馆，试图用喷漆在领事馆大门喷涂“中国必胜”字样。但他以红漆喷上“中国必”三字、未喷完“胜”字就被美国领事馆保安发现并制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627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27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该男子事后承认“我唔妥美国佬，所以我搵油漆喷美国佬（我不喜欢美国人，所以找油漆喷美国人）”，并称因认为美国涉及近期香港一系列事件，所以从内地买油漆来港，在美领馆喷字。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被告表示自己并无受任何人指使犯案。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该案件8月20日在香港东区法院提堂，被告承认一项刑事损坏罪，被裁判官判处监禁4星期。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辩方求情时表示，被告沒有案底且已与妻子离婚，育有一子一女，现时无业并与子女及母亲同住，之前任发型师。辩方认为被告实时认罪并显示悔意，是一时冲动犯案且不会再犯。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但裁判官表明不接纳，并称被告专程从内地带喷漆来港，“绝非一时冲动”。裁判官又称，虽然被告称不满美国政府但非犯案理由，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他在公众地方犯案且损坏他人财物，故认为应判处监禁。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此外，控方原要求被告赔偿4500元，但被告声称身上只有3000元，并表明不会赔偿。裁判官认为由于并无任何单据作证明，故拒绝颁发赔偿令。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这一套判决下来，真是让我想起五个大字：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呵呵呵呵呵……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因为就在上个月21日晚，发生在香港西环一带的非法集会中，有极端示威者包围中联办并投掷油漆弹、鸡蛋侮辱国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徽。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香港警方于7月26日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拘捕一名28岁香港男子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，涉嫌 “刑事毁坏”、“非法集会”及“侮辱国徽”。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香港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法官却判男子获准保释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  <w:sz w:val="26"/>
          <w:szCs w:val="26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一个从速从严，一个却且慢且宽，这堂“司法双标课”让人大开眼界。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@人民日报 针对此事发表评论：</w:t>
      </w:r>
    </w:p>
    <w:p>
      <w:pPr>
        <w:shd w:val="clear" w:color="auto" w:fill="FFFFFF"/>
        <w:spacing w:before="0" w:after="300" w:line="446" w:lineRule="atLeast"/>
        <w:ind w:left="435" w:right="435" w:firstLine="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孰轻孰重一目了然，司法“双标”可以休矣</w:t>
      </w:r>
    </w:p>
    <w:p>
      <w:pPr>
        <w:shd w:val="clear" w:color="auto" w:fill="FFFFFF"/>
        <w:spacing w:before="0" w:after="300" w:line="446" w:lineRule="atLeast"/>
        <w:ind w:left="435" w:right="435" w:firstLine="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在美国驻港澳总领事馆大门涂字，不到两日男子即被火速判刑；围攻香港中联办，投掷油漆弹污损、侮辱国徽，肇事暴徒至今仍保释在外。两宗案件孰缓孰急、孰轻孰重一目了然。一个从速从严，一个却且慢且宽，司法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AB1942"/>
          <w:spacing w:val="8"/>
        </w:rPr>
        <w:t>“双标”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让人无法理解。</w:t>
      </w:r>
    </w:p>
    <w:p>
      <w:pPr>
        <w:shd w:val="clear" w:color="auto" w:fill="FFFFFF"/>
        <w:spacing w:before="0" w:after="300" w:line="446" w:lineRule="atLeast"/>
        <w:ind w:left="435" w:right="435" w:firstLine="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期盼香港止暴制乱、恢复秩序的香港市民再也不愿看到这样的场景：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警方执法抓人，法官轻率放人；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出于义愤反对外部势力的人被速判入狱，违法的极端暴力分子却逍遥法外、招摇过市。</w:t>
      </w:r>
    </w:p>
    <w:p>
      <w:pPr>
        <w:shd w:val="clear" w:color="auto" w:fill="FFFFFF"/>
        <w:spacing w:before="0" w:after="300" w:line="446" w:lineRule="atLeast"/>
        <w:ind w:left="435" w:right="435" w:firstLine="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当下香港要止暴制乱，警方严正执法是第一步，司法机关公正司法是第二步。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在此紧要关头，司法机关不能再释放错误信号。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理性认识、清晰判断，以雷霆手段和强力行动处置暴力示威者，应是香港司法机关应有的态度和作为。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8"/>
          <w:sz w:val="21"/>
          <w:szCs w:val="21"/>
        </w:rPr>
        <w:t>素材来源：人民日报、观察者网</w:t>
      </w:r>
    </w:p>
    <w:p>
      <w:pPr>
        <w:shd w:val="clear" w:color="auto" w:fill="FFFFFF"/>
        <w:spacing w:before="0" w:after="225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8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45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49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7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5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0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777&amp;idx=2&amp;sn=a067331d18a3ca73695944ca225a7fd0&amp;chksm=cef555f4f982dce287126fd4bd3bc409aa01b4bb879af6495b0bb95dd2ba1813b1a3ced43be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感谢香港法官 又给我们上了堂“司法双标课”</dc:title>
  <cp:revision>1</cp:revision>
</cp:coreProperties>
</file>