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国际特赦组织“看中”香港学生？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囍雨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2020-03-24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8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本文作者：香港媒体人 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囍雨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2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囍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雨日前看到一则新闻，相当忧心。事缘有迹象显示，“国际特赦组织”（Amnesty International）企图透过与香港一间国际学校合办课外活动，达至“引导学生成为争取人权分子(human rights activist)”的目的。虽然校董会方面表示绝对不会认同任何恐怖主义及“港独”组织，相关课外活动亦都因为疫情之下学校停课而取消，但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囍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雨在想，事件是不是敲响政治组织渗透香港校园的警钟呢？政治组织、境外势力、国际学校…，这些曾经只出现在电影甚至搞笑片中的桥段，现在就似乎出现在现实生活，只不过，令人一点都笑不出来！</w:t>
      </w:r>
    </w:p>
    <w:p>
      <w:pPr>
        <w:shd w:val="clear" w:color="auto" w:fill="FFFFFF"/>
        <w:spacing w:before="0" w:after="15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15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讲到“国际特赦组织”（下简称“组织”），相信大家不会陌生；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如果上网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search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下相关资料，大家就会更加明白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囍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雨的担忧。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对于这些所谓“非政府组织”，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囍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雨觉得它基本上更加似一个反政府组织。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翻查公开报道，旧年香港暴乱期间，组织就不断以发表所谓报告等多种形式指摘、抹黑警方“毒打”、“酷刑”，但就对暴徒暴力视而不见。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之前一位印度学者就曾经公开斥责国际特赦组织以非政府组织之名，“为西方利益服务及输出西方意识形态，在人权问题上采取双重标准”。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台湾学者张亚中亦都分析过，这个组织经常煽动制造内乱，在世界各地扶植亲西方政权……</w:t>
      </w:r>
    </w:p>
    <w:p>
      <w:pPr>
        <w:shd w:val="clear" w:color="auto" w:fill="FFFFFF"/>
        <w:spacing w:before="0" w:after="15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150" w:line="420" w:lineRule="atLeast"/>
        <w:ind w:left="240" w:right="240"/>
        <w:jc w:val="center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mp-quote" w:eastAsia="mp-quote" w:hAnsi="mp-quote" w:cs="mp-quote"/>
          <w:color w:val="D92142"/>
          <w:spacing w:val="8"/>
        </w:rPr>
        <w:t>重重疑问要追查！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所以当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囍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雨看到“国际特赦组织”竟然要和香港的国际学校“搞活动”时，第一反应就是四个字：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小心警惕！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尤其想引导学生成为“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human rights activist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”，究竟什么意思？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这个究竟是什么课外活动？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更加重要的问题是，幕后有什么样的人牵线？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有没有老师涉嫌专业失德？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今次虽然因为疫情之下学校停课而取消“活动”，但大家又要想，那如果没有疫情呢？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难怪有家长担心会不会又有一批学生变得激进化？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20" w:lineRule="atLeast"/>
        <w:ind w:left="240" w:right="240"/>
        <w:jc w:val="center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mp-quote" w:eastAsia="mp-quote" w:hAnsi="mp-quote" w:cs="mp-quote"/>
          <w:color w:val="D92142"/>
          <w:spacing w:val="8"/>
        </w:rPr>
        <w:t>不能掉以轻心</w:t>
      </w:r>
    </w:p>
    <w:p>
      <w:pPr>
        <w:shd w:val="clear" w:color="auto" w:fill="FFFFFF"/>
        <w:spacing w:before="0" w:after="15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15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囍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雨认为，对于今次事件，大家绝对不可以因为活动取消了就当没有这件事，更加不可以掉以轻心！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正确的做法，应该是严肃追查下去，如果发现有老师涉嫌违规、失德、甚至违法，就要依法严厉处理；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如果还发现其他学校有类似“港独”甚至激进活动，那就更加需要警醒应对、尽快处理！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囍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雨想讲，街头黑暴、扔汽油弹这些“明刀明枪”，尚且还有得靠警察对付，但潜移默化洗脑、播种仇恨种子，危害就更深更远！</w:t>
      </w:r>
    </w:p>
    <w:p>
      <w:pPr>
        <w:shd w:val="clear" w:color="auto" w:fill="FFFFFF"/>
        <w:spacing w:before="0" w:after="15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15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本文转自港人讲地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56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07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42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84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Fonts w:ascii="宋体" w:eastAsia="宋体" w:hAnsi="宋体" w:cs="宋体"/>
          <w:color w:val="000000"/>
          <w:spacing w:val="8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165&amp;idx=2&amp;sn=8285ec86933570a02a738cb7b286f2ba&amp;chksm=cef54e00f982c716d489336df9d25c81f1187f95f67149d1fc1e8a9d063b5cf29602b58b532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国际特赦组织“看中”香港学生？</dc:title>
  <cp:revision>1</cp:revision>
</cp:coreProperties>
</file>