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港毒要求美国“代香港向中国索赔”？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在新冠肺炎病毒大流行的时下，抹黑和攻击中国最合时宜的方法，就是联合帮凶发起所谓的“向中国索赔”。据统计，截止4月12日，公开声称要向中国索赔的有美国、英国、澳大利亚、印度、德国等国家的议员、官员或组织。索赔诉求分别是：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美国：要求没收中国的1.1万亿美债，并让中国赔偿20万亿美元；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英国：想要中国赔偿3510亿英镑；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澳大利亚：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想要中国割地赔款，发现中国割地他们也不敢来拿后，提出没收中国企业在澳购买的土地；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印度：声称将在联合国上提出索赔20亿美元；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……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中国，已成为西方国家转移疫情应对不力、平息民众愤怒的头号标靶！乱港分子当然不会放弃这样千载难逢的大好机会！</w:t>
      </w:r>
    </w:p>
    <w:p>
      <w:pPr>
        <w:pStyle w:val="any"/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有理哥在前一篇《</w:t>
      </w:r>
      <w:hyperlink r:id="rId4" w:anchor="wechat_redirect" w:tgtFrame="_blank" w:history="1">
        <w:r>
          <w:rPr>
            <w:rStyle w:val="a"/>
            <w:rFonts w:ascii="Microsoft YaHei UI" w:eastAsia="Microsoft YaHei UI" w:hAnsi="Microsoft YaHei UI" w:cs="Microsoft YaHei UI"/>
            <w:b w:val="0"/>
            <w:bCs w:val="0"/>
            <w:i w:val="0"/>
            <w:iCs w:val="0"/>
            <w:spacing w:val="8"/>
            <w:sz w:val="24"/>
            <w:szCs w:val="24"/>
          </w:rPr>
          <w:t>乱港分子已成为英美甩锅中国的重要棋子</w:t>
        </w:r>
      </w:hyperlink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》文章中已经说过，3月20日，在蓬佩奥的指使下，美国驻港领事馆召集英、加、澳、新等“五眼联盟”驻港领事开会，要求与美协同一致。3月23日，卢比奥、加德纳、罗姆尼等3名美国参议员联合向特朗普提交申请，要求美国安全委员会牵头成立专门工作组，开展抹黑中国的行为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在美国政府授意下，NGO组织“人权基金会”借去年香港修例风波，发起“2020年香港专案小组”计划。港毒分子这条美国政府养的走狗，拿着工资，自然就要上场表演。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7759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64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我们回看这段“诉求”，内容和港独理念是一脉相承的。不承认香港是中国一部分，所以“香港”可以向“中国”索赔。声明中，还使用“wǔ hàn肺炎”这个侮辱性名词。现在在国际上，使用“zhōng guó病毒”、“wǔ hàn肺炎”是一种政治表态，这符合港独一贯反华辱华的伎俩。境外中文媒体，即使如BBC中文、纽约时报中文等抹黑中国的主流媒体，都已经明确按照世卫组织命名，将病毒称为新冠病毒。而坚称“wǔ hàn肺炎”的，就剩台湾台毒、香港港毒两伙人了。</w:t>
      </w:r>
    </w:p>
    <w:p>
      <w:pPr>
        <w:pStyle w:val="any"/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以乱港四人帮之首的黎智英所创办的毒果日报为例，就坚持使用“wǔ hàn肺炎”为名，污名化中国。黎智英是什么人呢？乱港教父，美国民主基金会的资助对象。2014年的香港非法占中和去年的修例风波中，黎智英接收到“民主基金”的黑金后，公开向乱港行动捐款，至于捐多捐少，有没有截留，我们就不知道了。据毒果日报今天报道，香港警方4月18日因黎智英之前的违法犯罪行为，再次登门对其进行拘捕。同样被拘捕的还有李柱铭、何俊仁、杨森、单仲偕、李卓人、梁国雄、黄浩铭、吴文远、岑子杰、￼陈皓桓等港毒头目。此事等港警行动结束，看网住了多少害虫，另文再提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52445" cy="82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85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黎智英是大佬级港毒，和这些前线炮灰港毒不同。到美国领事馆的港毒还是要装出一副弱小无力的样子，紧抱美国粑粑大腿，乞求美国帮助“香港”向“中国”索赔。过程中顺理成章，打出美国国旗，为“广告商”植入广告，从而拿到广告费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先不说病毒从何而来科学界至今并无定论，就算未来查清了病毒来源，这又和首先受害的国家地区有什么关系？艾滋病首先发现于美国，死了那么多人，世界向美国索赔了吗？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有理哥认为，这群脸都不敢露的港毒或许能让网络上的嘴炮支持者自我感动一下，现实中对中国毫无影响。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当然，他们的表演还是有点用的，比如让美国政府拿到一个很好的托词：连中国人都对中国政府不满，要求索赔，所以美国就更要利用索赔这个理由了。不知道不承认自己是中国人的港毒，在知道自己被美国政府当成“中国人”来看待后，心里是什么滋味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港毒什么滋味我不知道，但是海外华人在他们这么污名化中国的行为下，被种族歧视甚至被袭击的事确实是时有发生。3月初中国内地在英留学生因为戴口罩被打，港毒在网络上叫好。但是过了几天，港籍留学生在英国也被强扒口罩、被围攻，他们就不吭声了。3月下旬，港籍留学生在澳大利亚被种族主义者袭击，并受到“滚回你的国家”的辱骂。海外华人受到的歧视，这里面可少不了这些法律上还是“中国人”的港毒功劳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 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87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7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自辱者，人必辱之！一代武打巨星李小龙，一个出生在美国的美籍华人，都从来不曾忘记自己的祖籍是中国，对着外国人，对着电影镜头，对着全世界高声说出：中国人不是东亚病夫！这种对自己民族的自信，使得外国人也都非常尊敬他。而这群认贼作父、自辱自贱的“华人”，无论是对中国人，还是海外华人，带来的只能是被外国人看不起、受侮辱、受伤害的结果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i w:val="0"/>
          <w:iCs w:val="0"/>
          <w:color w:val="333333"/>
          <w:spacing w:val="8"/>
          <w:sz w:val="24"/>
          <w:szCs w:val="24"/>
        </w:rPr>
        <w:t>今日，随着港警将一大批甘愿充当美西方反华势力走狗的乱港分子抓捕，相信等待他们的必然是法律的清算！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90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9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5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7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97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11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9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8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mp.weixin.qq.com/s?__biz=Mzg3MjEyMTYyNg==&amp;mid=2247490584&amp;idx=1&amp;sn=00abb7c80b51dd5341c7b0e845d57d35&amp;chksm=cef5486df982c17b5f4a57171bd19845c92926d6b519451b79349f908193ac3efc289d6d0384&amp;scene=21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港毒要求美国“代香港向中国索赔”？</dc:title>
  <cp:revision>1</cp:revision>
</cp:coreProperties>
</file>