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8.11 -->
  <w:body>
    <w:p>
      <w:pPr>
        <w:pStyle w:val="richmediatitle"/>
        <w:pBdr>
          <w:top w:val="none" w:sz="0" w:space="15" w:color="auto"/>
          <w:left w:val="none" w:sz="0" w:space="12" w:color="auto"/>
          <w:bottom w:val="single" w:sz="6" w:space="9" w:color="E7E7EB"/>
          <w:right w:val="none" w:sz="0" w:space="12" w:color="auto"/>
        </w:pBdr>
        <w:shd w:val="clear" w:color="auto" w:fill="FFFFFF"/>
        <w:spacing w:before="0" w:after="210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33"/>
          <w:szCs w:val="33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>这些乱港的杀招，结局是……</w:t>
      </w:r>
      <w:r>
        <w:rPr>
          <w:rFonts w:ascii="Arial" w:eastAsia="Arial" w:hAnsi="Arial" w:cs="Arial"/>
          <w:color w:val="333333"/>
          <w:spacing w:val="8"/>
        </w:rPr>
        <w:t>​</w:t>
      </w: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</w:p>
    <w:p>
      <w:pPr>
        <w:pStyle w:val="richmediametalis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</w:pPr>
      <w:r>
        <w:rPr>
          <w:rStyle w:val="richmediametaiconappmsgtag"/>
          <w:rFonts w:ascii="Microsoft YaHei UI" w:eastAsia="Microsoft YaHei UI" w:hAnsi="Microsoft YaHei UI" w:cs="Microsoft YaHei UI"/>
          <w:color w:val="FFFFFF"/>
          <w:spacing w:val="8"/>
          <w:sz w:val="18"/>
          <w:szCs w:val="18"/>
          <w:shd w:val="clear" w:color="auto" w:fill="F2F2F2"/>
        </w:rPr>
        <w:t>原创</w:t>
      </w: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  <w:r>
        <w:rPr>
          <w:rStyle w:val="richmediametalink"/>
          <w:rFonts w:ascii="Microsoft YaHei UI" w:eastAsia="Microsoft YaHei UI" w:hAnsi="Microsoft YaHei UI" w:cs="Microsoft YaHei UI"/>
          <w:spacing w:val="8"/>
          <w:sz w:val="23"/>
          <w:szCs w:val="23"/>
        </w:rPr>
        <w:t>有里儿有面</w:t>
      </w: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 xml:space="preserve"> </w:t>
      </w:r>
      <w:hyperlink r:id="rId4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有理儿有面</w:t>
        </w:r>
      </w:hyperlink>
      <w:r>
        <w:rPr>
          <w:rStyle w:val="richmediameta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有理儿有面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any"/>
        <w:shd w:val="clear" w:color="auto" w:fill="FFFFFF"/>
        <w:spacing w:before="0" w:after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微信号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youli-youmian</w:t>
      </w:r>
    </w:p>
    <w:p>
      <w:pPr>
        <w:pStyle w:val="any"/>
        <w:shd w:val="clear" w:color="auto" w:fill="FFFFFF"/>
        <w:spacing w:before="0" w:after="15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功能介绍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你说是不是</w:t>
      </w:r>
    </w:p>
    <w:p>
      <w:pPr>
        <w:shd w:val="clear" w:color="auto" w:fill="FFFFFF"/>
        <w:spacing w:after="330" w:line="300" w:lineRule="atLeast"/>
        <w:ind w:left="240" w:right="240"/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>2020-05-06</w:t>
      </w:r>
      <w:hyperlink r:id="rId5" w:anchor="wechat_redirect&amp;cpage=76" w:tgtFrame="_blank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原文</w:t>
        </w:r>
      </w:hyperlink>
      <w:r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  <w:t xml:space="preserve"> </w:t>
      </w:r>
      <w:r>
        <w:rPr>
          <w:rStyle w:val="richmediametalistem"/>
          <w:rFonts w:ascii="Microsoft YaHei UI" w:eastAsia="Microsoft YaHei UI" w:hAnsi="Microsoft YaHei UI" w:cs="Microsoft YaHei UI"/>
          <w:vanish/>
          <w:color w:val="8C8C8C"/>
          <w:spacing w:val="8"/>
          <w:sz w:val="23"/>
          <w:szCs w:val="23"/>
        </w:rPr>
        <w:t>发表于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收录于合集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宋体" w:eastAsia="宋体" w:hAnsi="宋体" w:cs="宋体"/>
          <w:b/>
          <w:bCs/>
          <w:strike w:val="0"/>
          <w:color w:val="333333"/>
          <w:spacing w:val="8"/>
          <w:u w:val="none"/>
        </w:rPr>
        <w:drawing>
          <wp:inline>
            <wp:extent cx="5486400" cy="929640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05021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2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看到美西方反华势力对香港警队依法逮捕黎智英、李柱铭等乱港头目频频指手画脚后，乱港分子内心“狂喜”，仗着背后有“靠山”，准备借五一期间“大干一场”。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 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他们的图谋概括为“五大杀招”。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</w:rPr>
        <w:t>第一招：“五一游行”。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工党副主席、职工盟秘书长李卓人不顾限聚令，坚持发起“五一”游行。真实图谋是为今年立法会选举取得35+议席的目标鼓噪声势收买人心，同时掩护香港“勇武”暴徒街头破坏。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2871605"/>
            <wp:docPr id="10000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33473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7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</w:rPr>
        <w:t>第二招：“重光行动”。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由“勇武派”暴徒在facebook(脸书)组织，计划5月1日12时，在金钟、油尖旺、黄大仙、荃湾、沙田、元朗、屯门7处地点，设置路障、堵塞交通、打杂商铺，要搞遍地开花式的“快闪突击”。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3845169" cy="8229600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58974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45169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</w:rPr>
        <w:t>第三招：“天马行动”。</w:t>
      </w:r>
      <w:r>
        <w:rPr>
          <w:rStyle w:val="richmediacontentany"/>
          <w:rFonts w:ascii="Microsoft YaHei UI" w:eastAsia="Microsoft YaHei UI" w:hAnsi="Microsoft YaHei UI" w:cs="Microsoft YaHei UI"/>
          <w:color w:val="000000"/>
          <w:spacing w:val="8"/>
        </w:rPr>
        <w:t>由Telegram群组内的乱港组织“香城online”发起，计划于5月1日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当天下午14时，在铜锣湾、西营盘、旺角、观塘和大埔等五个区搞“快闪突袭”，并通过网络召集“和理非”示威者掩护暴徒施袭。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4324350" cy="3238500"/>
            <wp:docPr id="10000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73188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</w:rPr>
        <w:t>第四招：“炸弹爆袭”。</w:t>
      </w:r>
      <w:r>
        <w:rPr>
          <w:rStyle w:val="richmediacontentany"/>
          <w:rFonts w:ascii="Microsoft YaHei UI" w:eastAsia="Microsoft YaHei UI" w:hAnsi="Microsoft YaHei UI" w:cs="Microsoft YaHei UI"/>
          <w:color w:val="000000"/>
          <w:spacing w:val="8"/>
        </w:rPr>
        <w:t>乱港暴徒计划于5月1日中午，在港铁金钟站A出口、油麻地站A1出口、尖沙嘴站A1出口、旺角站A1出口、黄大仙站B1出口、荃湾站A出口，以及沙田新城市广场、元朗大马路和屯门大会堂等多点引爆炸弹。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3762375" cy="3238500"/>
            <wp:docPr id="10000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60809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</w:rPr>
        <w:t>第五招：“死士招募”。</w:t>
      </w:r>
      <w:r>
        <w:rPr>
          <w:rStyle w:val="richmediacontentany"/>
          <w:rFonts w:ascii="Microsoft YaHei UI" w:eastAsia="Microsoft YaHei UI" w:hAnsi="Microsoft YaHei UI" w:cs="Microsoft YaHei UI"/>
          <w:color w:val="000000"/>
          <w:spacing w:val="8"/>
        </w:rPr>
        <w:t>4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月28日，香港网友微博爆料：港毒组织公然在香港大街上张贴“死士招募令”，宣告要在5月1日发动恐怖袭击。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614351"/>
            <wp:docPr id="10000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43738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14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一时间，香港阴风四起。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急于甩锅转移国内疫情矛盾的美西方反华势力，对这一幕幕“暴力揽炒”、搞乱中国的戏码，寄托了深情期望和无尽遐想。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然而，令这些“害虫”没有想到的是，精心谋划的“五大杀招”，在执行中噼里啪啦被接二连三的打脸。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</w:rPr>
        <w:t>第一巴掌：“五一游行”被拒，李卓人“偷鸡不成蚀把米”！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“工棍”李卓人的把戏，警方了然于胸，态度也很明确：不同意！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5486400"/>
            <wp:docPr id="10000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92842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但是被乱港图谋及政治私利冲昏了头的李卓人，已经顾不得这些了。他为自己找了个“完美”补救办法：以4人一组、保持1.5米至5米搞所谓“社交距离游行”。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于是，5月1日当天，职工盟在全港各区摆放逾60个街站，假惺惺要派发防疫资讯，但主要是蛊惑市民登记成为选民。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5486400"/>
            <wp:docPr id="10000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87708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000000"/>
          <w:spacing w:val="8"/>
        </w:rPr>
        <w:t>职工盟主席吴敏儿、秘书长李卓人及总干事蒙兆达还亲自到旺角朗豪坊“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助阵”。几个人当街嚎叫了几句“抗争”口号。然而，街站前的市民门可罗雀，李卓人等人的行径，被爱国爱港人士当街痛斥，并发生了肢体冲突。后大批警察赶到现场拉起警戒线，疏散和盘问相关人员。李卓人等人也吃了“不得违反限聚令”警告，随后黯淡收场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5486400"/>
            <wp:docPr id="10000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11976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李卓人硬着头皮“一定照搞”的“五一游行”，好处没捞到多少，骂声倒有一片。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陈曼琪、马恩国等多名香港法律界人士指出，参与游行者不仅会触犯“限聚令”，还有可能触犯参与未经批准集结罪。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5486400"/>
            <wp:docPr id="10001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17491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有政界人士批评“疫情期间仍执意搞游行，如同草菅人命，一旦出现社区爆发，李卓人等必须负上全责。”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00000"/>
          <w:spacing w:val="8"/>
        </w:rPr>
        <w:t>第二巴掌：“重光行动”，见光死！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挑头那家伙发帖不久，即在群内灰溜溜告知“手足”称：“本人已认同行动构思太过仓猝草率，行动内容亦没经集思广益……。”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590488"/>
            <wp:docPr id="10001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50248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90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一句话，对不起我错了，我不该不经商议就害大家上街找拘捕，咱们不搞了吧！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000000"/>
          <w:spacing w:val="8"/>
        </w:rPr>
        <w:t>就这样，“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重光行动”，黄了！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00000"/>
          <w:spacing w:val="8"/>
        </w:rPr>
        <w:t>第三巴掌：“天马行动”，变成了吃喝玩乐一日游！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“天马行动”先天娘胎里就有病。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“香城online”发起的这个破坏活动，没有突袭方式、没有最后集合地点、没有具体任务，而且到晚上，群组都“神秘消失”了！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“天马行动”当天，派出去的“哨兵”回来报告，“准备行动地方都是警察，而且是好多警察呀！”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650725"/>
            <wp:docPr id="10001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88718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为什么安排的行动地点，都是警察多的地方？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勇武暴徒们一吵吵，都觉得这“天马行动”帖子应该是内鬼或者警察发的！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谁发的呢？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极可能是那个“顾家豪”或者同党干的！确实，勇武组织里有许多“顾家豪”。这个情况，有理哥在</w:t>
      </w:r>
      <w:hyperlink r:id="rId18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576B95"/>
            <w:spacing w:val="8"/>
          </w:rPr>
          <w:t>《保护我方“顾家豪”》</w:t>
        </w:r>
      </w:hyperlink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一文中已有讲述。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111190"/>
            <wp:docPr id="10001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48443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1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000000"/>
          <w:spacing w:val="8"/>
        </w:rPr>
        <w:t>可是，“天马行动”已经夸下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了海口，洋主子节前也带了前奏，反动文宣牛皮吹的漫天响，不能就这么空手回去了呀，况且还饿着肚子呢！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088640"/>
            <wp:docPr id="10001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77118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于是，这边暴徒们就转向各“黄店”吃喝玩乐起来，还恬不知耻、美其名曰支持“黄色经济圈”，“天马行动”其实就是和香港阿sir捉个迷藏，看下他们的反应。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这里要顺便提一句，黄色经济圈中许多的“黄店”，是在乱港分子们恐吓裹挟下被迫加入的，因为不加入就会被暴徒骚扰，被“装修”。疫情期间，虽然遇到节日，消费的人也屈指可数，却还要上交保护费，真是苦不堪言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286000" cy="4876800"/>
            <wp:docPr id="10001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19242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487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这些上交的保护费去了哪里呢？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000000"/>
          <w:spacing w:val="8"/>
        </w:rPr>
        <w:t>据说是被黎智英等乱港头头组织着拿来支撑黑暴、搞“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揽炒”了。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可是香港媒体却披露：黎智英旗下的《苹果日报》，口口声声号召曱甴“手足”们挤出饭钱，支撑黄色经济圈，但黎智英儿子名下有9间餐厅，8间档次较高餐厅却都不在黄店名单里，这些店门口也没有反中乱港标语，店里不排斥内地游客，更没有黑衣人出没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这真是“叫人冲，自己松”！蛊惑别人前边猛冲当炮灰，自己背后捞好处！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00000"/>
          <w:spacing w:val="8"/>
        </w:rPr>
        <w:t>第四巴掌：警方发现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</w:rPr>
        <w:t>爆炸品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</w:rPr>
        <w:t>藏匿地点，正顺藤摸瓜找出嫌疑人及幕后黑手。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5月2日，四名青年潜入牛头角彩石里的圣若瑟英文中学空置校舍玩War game，无意间在男厕发现一个行李箱，箱内藏有疑似爆炸装置及化学品。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749040"/>
            <wp:docPr id="10001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68594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4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警方接警到场，检获了理大失窃的十公斤炸弹化学原材料、遥控爆炸装置、手掷土制炸弹等物品。其中，还发现了国际恐怖组织搞袭击常用的、可制造大杀伤力的压力煲炸弹！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657600"/>
            <wp:docPr id="10001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69327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这几天，香港警方还在持续安排警力，对现场进行深度调查走访，并已调取了周边视频监控录像，准备顺藤摸瓜。相信不久就能找出相关嫌疑犯和幕后黑手了。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355848"/>
            <wp:docPr id="10001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46731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55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精心藏匿的炸弹未爆就被找到，而且连制造者等等都可能要露出原形了。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这消息简直犹如一颗炸弹，在暴徒们自个儿手里炸了！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00000"/>
          <w:spacing w:val="8"/>
        </w:rPr>
        <w:t>第五巴掌：死士招募令——石沉大海！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街头帖上去的反动文宣，很快被揭撕。不过画里咳血的暴徒倒是像极了他们的最终下场。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7315200"/>
            <wp:docPr id="10001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98801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街面上，也未见不顾一切与警察或者市民同归于尽“揽炒”的亡命徒。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00000"/>
          <w:spacing w:val="8"/>
        </w:rPr>
        <w:t>其实，“害虫们”挨的巴掌还不至于这五下。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00000"/>
          <w:spacing w:val="8"/>
        </w:rPr>
        <w:t>“和你唱”也黄了（即乱港分子组织的以所谓“抗暴”、“愿荣光归香港”为主题的集会），变成了黑衣人内讧闹剧。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连岑子杰、陆梓峂、陈兆阳、曾杰、黄浩锋、黄学礼、陈珮明、李志宏、杨岳桥、邝俊宇等一众反对派现身鼓噪也没有用。不知怎么的，几个搞事者“鬼打鬼”，因捐赠的钱银瓜葛吵了起来，差点大打出手，场面火爆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662680"/>
            <wp:docPr id="10002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21715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6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还好警方出手，以明显违反限聚令强行驱散这帮曱甴，要不然那些商家门窗玻璃之类的又要遭殃了。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000000"/>
          <w:spacing w:val="8"/>
        </w:rPr>
        <w:t>而这个节骨眼上，还有意想不到的情况。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5月1日晚23时15分，一名在长沙湾道与界限街交界处夜掷汽油弹及插有铁钉胶管的15岁黑衣少年，被香港警察当场抓获，并在其私人住宅搜获3.6公升汽油及可制作汽油弹的工具，以及防毒面具等物资。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2510028"/>
            <wp:docPr id="10002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79664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10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这不是“死士”，也不是乱港分子预谋的闹剧，只是一个意外。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据悉这名少年原本多才多艺、擅长朗诵、喜欢跳绳和演话剧，在去年全港跳绳比赛中还代表学校勇夺亚军。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可是，就是这样一名优秀少年，受到港毒势力“暴力可以解决问题”、“案底令人生更精彩”、“学生不是暴徒”、“特赦论”、“没有暴徒，只有黑警”等谬论误导裹胁，充当了炮灰，令人心痛不已。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000000"/>
          <w:spacing w:val="8"/>
        </w:rPr>
        <w:t>然而，这种情况绝不是个案。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根据香港警务处发布的信息，去年6月至今，已有逾7,700人因参与暴乱被捕（见《7704名涉修例被捕者年龄分布》），当中四成为学生。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6958584"/>
            <wp:docPr id="10002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10012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958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谁是毒害青少年的凶手？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以黎智英、李柱铭等为首的“叛国乱港四人帮”，以及戴耀廷、岑子杰等“鸡蛋搞手们”，还有挂着吊瓶被新冠病毒折腾到肺里进水脑袋膨胀、却不忘折腾中国的西方主子们！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000000"/>
          <w:spacing w:val="8"/>
        </w:rPr>
        <w:t>可是，黎智英连自己儿子名下的9间店铺都绝大部分不愿充作黄店；李柱铭呢？儿子李祖诒是在港执业的大律师，号称“永不碰政治”；“占中三子”之一的戴耀廷，其长女以笔名“汤也”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躲在异地致信给父亲打气，也未参与政治；至于“鸡蛋搞手”戏精岑子杰，他是个同性恋，没有子孙，当然让别人家孩子“充当鸡蛋砸向坚固的墙”、不会有断子绝孙的切肤之痛了！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000000"/>
          <w:spacing w:val="8"/>
        </w:rPr>
        <w:t>这些人，都是把别人孩子当做政治燃料、实现自己政治企图的“害人精”。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折腾了这么久，不仅搞臭了自己的名声，更把香港社会也祸害了。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权威机构连番下调香港的信贷评级，香港痛失连续保持25年的全球最自由经济体地位；去年香港GDP更出现10年来首次负增长；最新失业率创下10年新高；消费者信心指数也跌至2008年金融海啸以来最低值。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662680"/>
            <wp:docPr id="10002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73571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6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而香港交通运输、餐饮零售、旅游服务等行业更是惨淡萧条，尖沙咀、旺角、铜锣湾和中环四大核心商业区的空置商铺成行连片，冷清场景为数十年所未见。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00000"/>
          <w:spacing w:val="8"/>
        </w:rPr>
        <w:t>这次的“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</w:rPr>
        <w:t>杀招”变闹剧，也足以看出香港的人心所向。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反中乱港分子摇旗呐喊、妖言惑众，拿西方所谓的“民主”、“自由”、“人权”忽悠港人终究没有了市场，正应了那句古语：青山遮不住，毕竟东流去……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shd w:val="clear" w:color="auto" w:fill="FFFFFF"/>
        <w:spacing w:before="0" w:after="150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41"/>
          <w:szCs w:val="41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41"/>
          <w:szCs w:val="41"/>
          <w:u w:val="none"/>
        </w:rPr>
        <w:drawing>
          <wp:inline>
            <wp:extent cx="5486400" cy="5486400"/>
            <wp:docPr id="10002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17644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  <w:shd w:val="clear" w:color="auto" w:fill="E7E2DB"/>
        </w:rPr>
        <w:drawing>
          <wp:inline>
            <wp:extent cx="3276600" cy="3276600"/>
            <wp:docPr id="10002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01736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shd w:val="clear" w:color="auto" w:fill="FFFFFF"/>
        <w:spacing w:before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2A343A"/>
          <w:spacing w:val="8"/>
          <w:shd w:val="clear" w:color="auto" w:fill="E7E2DB"/>
        </w:rPr>
        <w:t> 关注公众号：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2A343A"/>
          <w:spacing w:val="8"/>
          <w:shd w:val="clear" w:color="auto" w:fill="E7E2DB"/>
        </w:rPr>
        <w:t>有理儿有面</w:t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15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2A343A"/>
          <w:spacing w:val="8"/>
          <w:shd w:val="clear" w:color="auto" w:fill="E7E2DB"/>
        </w:rPr>
        <w:t>理   性｜   揭   秘｜   探   讨</w:t>
      </w:r>
    </w:p>
    <w:p>
      <w:pPr>
        <w:shd w:val="clear" w:color="auto" w:fill="FFFFFF"/>
        <w:spacing w:after="15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8240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2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07566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9264" behindDoc="0" locked="0" layoutInCell="1" allowOverlap="0">
            <wp:simplePos x="0" y="0"/>
            <wp:positionH relativeFrom="column">
              <wp:align>right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2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62757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hd w:val="clear" w:color="auto" w:fill="FFFFFF"/>
        <w:spacing w:before="0" w:after="0" w:line="446" w:lineRule="atLeast"/>
        <w:ind w:left="480" w:right="48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15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552700" cy="219075"/>
            <wp:docPr id="10002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44419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150" w:line="446" w:lineRule="atLeast"/>
        <w:ind w:left="435" w:right="360"/>
        <w:jc w:val="right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1371791" cy="1676634"/>
            <wp:docPr id="10002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99555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br/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有里儿有面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</w:rPr>
        <w:t>微信扫一扫赞赏作者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FFFFFF"/>
          <w:spacing w:val="8"/>
          <w:sz w:val="26"/>
          <w:szCs w:val="26"/>
        </w:rPr>
        <w:t>赞赏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已喜欢，</w:t>
      </w:r>
      <w:r>
        <w:rPr>
          <w:rStyle w:val="a"/>
          <w:rFonts w:ascii="Microsoft YaHei UI" w:eastAsia="Microsoft YaHei UI" w:hAnsi="Microsoft YaHei UI" w:cs="Microsoft YaHei UI"/>
          <w:vanish/>
          <w:spacing w:val="8"/>
        </w:rPr>
        <w:t>对作者说句悄悄话</w:t>
      </w:r>
    </w:p>
    <w:p>
      <w:pPr>
        <w:pStyle w:val="rewardareacarrywhisperlikecommentprimaryhdsi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192" w:lineRule="atLeast"/>
        <w:ind w:left="480" w:right="480"/>
        <w:rPr>
          <w:rFonts w:ascii="Microsoft YaHei UI" w:eastAsia="Microsoft YaHei UI" w:hAnsi="Microsoft YaHei UI" w:cs="Microsoft YaHei UI"/>
          <w:vanish/>
          <w:color w:val="333333"/>
          <w:spacing w:val="8"/>
          <w:sz w:val="12"/>
          <w:szCs w:val="12"/>
        </w:rPr>
      </w:pPr>
      <w:r>
        <w:rPr>
          <w:rStyle w:val="likecommentprimarycancel"/>
          <w:rFonts w:ascii="Microsoft YaHei UI" w:eastAsia="Microsoft YaHei UI" w:hAnsi="Microsoft YaHei UI" w:cs="Microsoft YaHei UI"/>
          <w:vanish/>
          <w:color w:val="333333"/>
          <w:spacing w:val="8"/>
        </w:rPr>
        <w:t>取消</w:t>
      </w:r>
      <w:r>
        <w:rPr>
          <w:rStyle w:val="likecommentprimarycancel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likecommentprimarywrpeditinglikecommentprimarytitle"/>
        <w:pBdr>
          <w:top w:val="none" w:sz="0" w:space="0" w:color="auto"/>
          <w:left w:val="none" w:sz="0" w:space="12" w:color="auto"/>
          <w:bottom w:val="none" w:sz="0" w:space="0" w:color="auto"/>
          <w:right w:val="none" w:sz="0" w:space="12" w:color="auto"/>
        </w:pBdr>
        <w:shd w:val="clear" w:color="auto" w:fill="FFFFFF"/>
        <w:spacing w:before="0" w:after="0" w:line="315" w:lineRule="atLeast"/>
        <w:ind w:left="720" w:right="720"/>
        <w:rPr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</w:pPr>
      <w:r>
        <w:rPr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发送给作者</w:t>
      </w:r>
    </w:p>
    <w:p>
      <w:pPr>
        <w:pStyle w:val="rewardareacarrywhisperlikecommentprimarytitlelikecommentprimaryhdsi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192" w:lineRule="atLeast"/>
        <w:ind w:left="480" w:right="480"/>
        <w:rPr>
          <w:rFonts w:ascii="Microsoft YaHei UI" w:eastAsia="Microsoft YaHei UI" w:hAnsi="Microsoft YaHei UI" w:cs="Microsoft YaHei UI"/>
          <w:vanish/>
          <w:color w:val="333333"/>
          <w:spacing w:val="8"/>
          <w:sz w:val="12"/>
          <w:szCs w:val="12"/>
        </w:rPr>
      </w:pPr>
      <w:r>
        <w:rPr>
          <w:rStyle w:val="rewardareacarrywhisperlikecommentprimarybtndisabled"/>
          <w:rFonts w:ascii="Microsoft YaHei UI" w:eastAsia="Microsoft YaHei UI" w:hAnsi="Microsoft YaHei UI" w:cs="Microsoft YaHei UI"/>
          <w:b/>
          <w:bCs/>
          <w:vanish/>
          <w:color w:val="FFFFFF"/>
          <w:spacing w:val="8"/>
          <w:shd w:val="clear" w:color="auto" w:fill="07C160"/>
        </w:rPr>
        <w:t>发送</w:t>
      </w:r>
    </w:p>
    <w:p>
      <w:pPr>
        <w:shd w:val="clear" w:color="auto" w:fill="FFFFFF"/>
        <w:spacing w:after="0" w:line="384" w:lineRule="atLeast"/>
        <w:ind w:left="480" w:right="480"/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</w:pPr>
      <w:r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  <w:t>最多40字，当前共</w:t>
      </w:r>
      <w:r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  <w:t>字</w:t>
      </w:r>
    </w:p>
    <w:p>
      <w:pPr>
        <w:pStyle w:val="richmediaareaprimaryweui-loadmorelin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ppmsgskindefaultrichmediaareaprimaryweui-loadmorelineweui-loadmoretips"/>
          <w:rFonts w:ascii="Microsoft YaHei UI" w:eastAsia="Microsoft YaHei UI" w:hAnsi="Microsoft YaHei UI" w:cs="Microsoft YaHei UI"/>
          <w:vanish/>
          <w:color w:val="888888"/>
          <w:spacing w:val="8"/>
          <w:shd w:val="clear" w:color="auto" w:fill="auto"/>
        </w:rPr>
        <w:t> </w:t>
      </w:r>
      <w:r>
        <w:rPr>
          <w:rStyle w:val="anyCharacter"/>
          <w:rFonts w:ascii="Microsoft YaHei UI" w:eastAsia="Microsoft YaHei UI" w:hAnsi="Microsoft YaHei UI" w:cs="Microsoft YaHei UI"/>
          <w:vanish/>
          <w:color w:val="888888"/>
          <w:spacing w:val="8"/>
        </w:rPr>
        <w:t>人赞赏</w:t>
      </w:r>
      <w:r>
        <w:rPr>
          <w:rStyle w:val="appmsgskindefaultrichmediaareaprimaryweui-loadmorelineweui-loadmoretips"/>
          <w:rFonts w:ascii="Microsoft YaHei UI" w:eastAsia="Microsoft YaHei UI" w:hAnsi="Microsoft YaHei UI" w:cs="Microsoft YaHei UI"/>
          <w:vanish/>
          <w:color w:val="888888"/>
          <w:spacing w:val="8"/>
          <w:shd w:val="clear" w:color="auto" w:fill="auto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上一页</w:t>
      </w: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"/>
          <w:rFonts w:ascii="Microsoft YaHei UI" w:eastAsia="Microsoft YaHei UI" w:hAnsi="Microsoft YaHei UI" w:cs="Microsoft YaHei UI"/>
          <w:vanish/>
          <w:spacing w:val="8"/>
        </w:rPr>
        <w:t>1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/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3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下一页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长按二维码向我转账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受苹果公司新规定影响，微信 iOS 版的赞赏功能被关闭，可通过二维码转账支持公众号。</w:t>
      </w: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single" w:sz="6" w:space="3" w:color="CCCCCC"/>
          <w:right w:val="none" w:sz="0" w:space="0" w:color="auto"/>
        </w:pBdr>
        <w:shd w:val="clear" w:color="auto" w:fill="FFFFFF"/>
        <w:spacing w:before="390" w:after="390" w:line="384" w:lineRule="atLeast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24"/>
          <w:szCs w:val="24"/>
        </w:rPr>
        <w:t>精选留言</w:t>
      </w:r>
    </w:p>
    <w:p>
      <w:pPr>
        <w:pStyle w:val="any"/>
        <w:shd w:val="clear" w:color="auto" w:fill="FFFFFF"/>
        <w:spacing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用户设置不下载评论 </w:t>
      </w:r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ppmsgskindefaultrichmediaareaprimary">
    <w:name w:val="appmsg_skin_default_rich_media_area_primary"/>
    <w:basedOn w:val="Normal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richmediawrp">
    <w:name w:val="rich_media_wrp"/>
    <w:basedOn w:val="Normal"/>
  </w:style>
  <w:style w:type="paragraph" w:customStyle="1" w:styleId="richmediatitle">
    <w:name w:val="rich_media_title"/>
    <w:basedOn w:val="Normal"/>
    <w:pPr>
      <w:pBdr>
        <w:bottom w:val="single" w:sz="6" w:space="7" w:color="E7E7EB"/>
      </w:pBdr>
      <w:spacing w:line="462" w:lineRule="atLeast"/>
    </w:pPr>
    <w:rPr>
      <w:b w:val="0"/>
      <w:bCs w:val="0"/>
      <w:sz w:val="33"/>
      <w:szCs w:val="33"/>
    </w:rPr>
  </w:style>
  <w:style w:type="paragraph" w:customStyle="1" w:styleId="richmediametalist">
    <w:name w:val="rich_media_meta_list"/>
    <w:basedOn w:val="Normal"/>
    <w:pPr>
      <w:spacing w:line="300" w:lineRule="atLeast"/>
    </w:pPr>
    <w:rPr>
      <w:sz w:val="0"/>
      <w:szCs w:val="0"/>
    </w:rPr>
  </w:style>
  <w:style w:type="character" w:customStyle="1" w:styleId="richmediametaiconappmsgtag">
    <w:name w:val="rich_media_meta_icon_appmsg_tag"/>
    <w:basedOn w:val="DefaultParagraphFont"/>
  </w:style>
  <w:style w:type="character" w:customStyle="1" w:styleId="richmediameta">
    <w:name w:val="rich_media_meta"/>
    <w:basedOn w:val="DefaultParagraphFont"/>
    <w:rPr>
      <w:sz w:val="23"/>
      <w:szCs w:val="23"/>
    </w:rPr>
  </w:style>
  <w:style w:type="character" w:customStyle="1" w:styleId="richmediametalink">
    <w:name w:val="rich_media_meta_link"/>
    <w:basedOn w:val="DefaultParagraphFont"/>
    <w:rPr>
      <w:color w:val="576B95"/>
    </w:rPr>
  </w:style>
  <w:style w:type="character" w:customStyle="1" w:styleId="a">
    <w:name w:val="a"/>
    <w:basedOn w:val="DefaultParagraphFont"/>
    <w:rPr>
      <w:color w:val="576B95"/>
    </w:rPr>
  </w:style>
  <w:style w:type="character" w:customStyle="1" w:styleId="anyCharacter">
    <w:name w:val="any Character"/>
    <w:basedOn w:val="DefaultParagraphFont"/>
  </w:style>
  <w:style w:type="character" w:customStyle="1" w:styleId="richmediametalistem">
    <w:name w:val="rich_media_meta_list_em"/>
    <w:basedOn w:val="DefaultParagraphFont"/>
    <w:rPr>
      <w:i w:val="0"/>
      <w:iCs w:val="0"/>
    </w:rPr>
  </w:style>
  <w:style w:type="paragraph" w:customStyle="1" w:styleId="richmediacontent">
    <w:name w:val="rich_media_content"/>
    <w:basedOn w:val="Normal"/>
    <w:pPr>
      <w:jc w:val="both"/>
    </w:pPr>
    <w:rPr>
      <w:color w:val="333333"/>
      <w:sz w:val="26"/>
      <w:szCs w:val="26"/>
    </w:rPr>
  </w:style>
  <w:style w:type="character" w:customStyle="1" w:styleId="richmediacontentany">
    <w:name w:val="rich_media_content_any"/>
    <w:basedOn w:val="DefaultParagraphFont"/>
  </w:style>
  <w:style w:type="paragraph" w:customStyle="1" w:styleId="richmediacontentp">
    <w:name w:val="rich_media_content_p"/>
    <w:basedOn w:val="Normal"/>
  </w:style>
  <w:style w:type="paragraph" w:customStyle="1" w:styleId="likecommentprimarywrpediting">
    <w:name w:val="like_comment_primary_wrp_editing"/>
    <w:basedOn w:val="Normal"/>
  </w:style>
  <w:style w:type="paragraph" w:customStyle="1" w:styleId="rewardareacarrywhisperlikecommentprimarywrpeditinglikecommentprimaryinner">
    <w:name w:val="reward_area_carry_whisper_like_comment_primary_wrp_editing_like_comment_primary_inner"/>
    <w:basedOn w:val="Normal"/>
    <w:pPr>
      <w:pBdr>
        <w:top w:val="none" w:sz="0" w:space="0" w:color="auto"/>
        <w:left w:val="none" w:sz="0" w:space="12" w:color="auto"/>
        <w:bottom w:val="none" w:sz="0" w:space="0" w:color="auto"/>
        <w:right w:val="none" w:sz="0" w:space="12" w:color="auto"/>
      </w:pBdr>
    </w:pPr>
  </w:style>
  <w:style w:type="paragraph" w:customStyle="1" w:styleId="likecommentprimaryhd">
    <w:name w:val="like_comment_primary_hd"/>
    <w:basedOn w:val="Normal"/>
    <w:rPr>
      <w:sz w:val="12"/>
      <w:szCs w:val="12"/>
    </w:rPr>
  </w:style>
  <w:style w:type="paragraph" w:customStyle="1" w:styleId="rewardareacarrywhisperlikecommentprimaryhdside">
    <w:name w:val="reward_area_carry_whisper_like_comment_primary_hd_side"/>
    <w:basedOn w:val="Normal"/>
  </w:style>
  <w:style w:type="character" w:customStyle="1" w:styleId="likecommentprimarycancel">
    <w:name w:val="like_comment_primary_cancel"/>
    <w:basedOn w:val="DefaultParagraphFont"/>
    <w:rPr>
      <w:sz w:val="0"/>
      <w:szCs w:val="0"/>
    </w:rPr>
  </w:style>
  <w:style w:type="character" w:customStyle="1" w:styleId="classweui-icon-">
    <w:name w:val="|class^=weui-icon-"/>
    <w:basedOn w:val="DefaultParagraphFont"/>
  </w:style>
  <w:style w:type="paragraph" w:customStyle="1" w:styleId="likecommentprimarywrpeditinglikecommentprimarytitle">
    <w:name w:val="like_comment_primary_wrp_editing_like_comment_primary_title"/>
    <w:basedOn w:val="Normal"/>
    <w:pPr>
      <w:jc w:val="center"/>
    </w:pPr>
  </w:style>
  <w:style w:type="paragraph" w:customStyle="1" w:styleId="rewardareacarrywhisperlikecommentprimarytitlelikecommentprimaryhdside">
    <w:name w:val="reward_area_carry_whisper_like_comment_primary_title + like_comment_primary_hd_side"/>
    <w:basedOn w:val="Normal"/>
  </w:style>
  <w:style w:type="character" w:customStyle="1" w:styleId="rewardareacarrywhisperlikecommentprimarybtndisabled">
    <w:name w:val="reward_area_carry_whisper_like_comment_primary_btn_|disabled"/>
    <w:basedOn w:val="DefaultParagraphFont"/>
  </w:style>
  <w:style w:type="paragraph" w:customStyle="1" w:styleId="rewardareacarrywhisperlikecommentprimarybd">
    <w:name w:val="reward_area_carry_whisper_like_comment_primary_bd"/>
    <w:basedOn w:val="Normal"/>
    <w:pPr>
      <w:pBdr>
        <w:top w:val="none" w:sz="0" w:space="0" w:color="auto"/>
        <w:left w:val="none" w:sz="0" w:space="6" w:color="auto"/>
        <w:bottom w:val="none" w:sz="0" w:space="0" w:color="auto"/>
        <w:right w:val="none" w:sz="0" w:space="6" w:color="auto"/>
      </w:pBdr>
    </w:pPr>
  </w:style>
  <w:style w:type="character" w:customStyle="1" w:styleId="likecommentprimarywrplikecommentmsg">
    <w:name w:val="like_comment_primary_wrp_like_comment_msg"/>
    <w:basedOn w:val="DefaultParagraphFont"/>
  </w:style>
  <w:style w:type="paragraph" w:customStyle="1" w:styleId="likecommentprimarymask">
    <w:name w:val="like_comment_primary_mask"/>
    <w:basedOn w:val="Normal"/>
  </w:style>
  <w:style w:type="paragraph" w:customStyle="1" w:styleId="richmediaareaprimaryweui-loadmoreline">
    <w:name w:val="rich_media_area_primary_weui-loadmore_line"/>
    <w:basedOn w:val="Normal"/>
  </w:style>
  <w:style w:type="character" w:customStyle="1" w:styleId="appmsgskindefaultrichmediaareaprimaryweui-loadmorelineweui-loadmoretips">
    <w:name w:val="appmsg_skin_default_rich_media_area_primary_weui-loadmore_line_weui-loadmore__tips"/>
    <w:basedOn w:val="DefaultParagraphFont"/>
    <w:rPr>
      <w:shd w:val="clear" w:color="auto" w:fill="FFFFFF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5.jpeg" /><Relationship Id="rId11" Type="http://schemas.openxmlformats.org/officeDocument/2006/relationships/image" Target="media/image6.png" /><Relationship Id="rId12" Type="http://schemas.openxmlformats.org/officeDocument/2006/relationships/image" Target="media/image7.jpeg" /><Relationship Id="rId13" Type="http://schemas.openxmlformats.org/officeDocument/2006/relationships/image" Target="media/image8.jpeg" /><Relationship Id="rId14" Type="http://schemas.openxmlformats.org/officeDocument/2006/relationships/image" Target="media/image9.jpeg" /><Relationship Id="rId15" Type="http://schemas.openxmlformats.org/officeDocument/2006/relationships/image" Target="media/image10.jpeg" /><Relationship Id="rId16" Type="http://schemas.openxmlformats.org/officeDocument/2006/relationships/image" Target="media/image11.jpeg" /><Relationship Id="rId17" Type="http://schemas.openxmlformats.org/officeDocument/2006/relationships/image" Target="media/image12.jpeg" /><Relationship Id="rId18" Type="http://schemas.openxmlformats.org/officeDocument/2006/relationships/hyperlink" Target="http://mp.weixin.qq.com/s?__biz=Mzg3MjEyMTYyNg==&amp;mid=2247490903&amp;idx=1&amp;sn=58ac7d713291e16c4b726696cee90671&amp;chksm=cef54922f982c03428a71e6b66b856bd5b6d4f6c908ec3cc84754284f1a473e17b6283688a48&amp;scene=21" TargetMode="External" /><Relationship Id="rId19" Type="http://schemas.openxmlformats.org/officeDocument/2006/relationships/image" Target="media/image13.jpeg" /><Relationship Id="rId2" Type="http://schemas.openxmlformats.org/officeDocument/2006/relationships/webSettings" Target="webSettings.xml" /><Relationship Id="rId20" Type="http://schemas.openxmlformats.org/officeDocument/2006/relationships/image" Target="media/image14.jpeg" /><Relationship Id="rId21" Type="http://schemas.openxmlformats.org/officeDocument/2006/relationships/image" Target="media/image15.jpeg" /><Relationship Id="rId22" Type="http://schemas.openxmlformats.org/officeDocument/2006/relationships/image" Target="media/image16.jpeg" /><Relationship Id="rId23" Type="http://schemas.openxmlformats.org/officeDocument/2006/relationships/image" Target="media/image17.jpeg" /><Relationship Id="rId24" Type="http://schemas.openxmlformats.org/officeDocument/2006/relationships/image" Target="media/image18.jpeg" /><Relationship Id="rId25" Type="http://schemas.openxmlformats.org/officeDocument/2006/relationships/image" Target="media/image19.jpeg" /><Relationship Id="rId26" Type="http://schemas.openxmlformats.org/officeDocument/2006/relationships/image" Target="media/image20.jpeg" /><Relationship Id="rId27" Type="http://schemas.openxmlformats.org/officeDocument/2006/relationships/image" Target="media/image21.jpeg" /><Relationship Id="rId28" Type="http://schemas.openxmlformats.org/officeDocument/2006/relationships/image" Target="media/image22.jpeg" /><Relationship Id="rId29" Type="http://schemas.openxmlformats.org/officeDocument/2006/relationships/image" Target="media/image23.jpeg" /><Relationship Id="rId3" Type="http://schemas.openxmlformats.org/officeDocument/2006/relationships/fontTable" Target="fontTable.xml" /><Relationship Id="rId30" Type="http://schemas.openxmlformats.org/officeDocument/2006/relationships/image" Target="media/image24.jpeg" /><Relationship Id="rId31" Type="http://schemas.openxmlformats.org/officeDocument/2006/relationships/image" Target="media/image25.jpeg" /><Relationship Id="rId32" Type="http://schemas.openxmlformats.org/officeDocument/2006/relationships/image" Target="media/image26.jpeg" /><Relationship Id="rId33" Type="http://schemas.openxmlformats.org/officeDocument/2006/relationships/image" Target="media/image27.jpeg" /><Relationship Id="rId34" Type="http://schemas.openxmlformats.org/officeDocument/2006/relationships/image" Target="media/image28.png" /><Relationship Id="rId35" Type="http://schemas.openxmlformats.org/officeDocument/2006/relationships/image" Target="media/image29.png" /><Relationship Id="rId36" Type="http://schemas.openxmlformats.org/officeDocument/2006/relationships/styles" Target="styles.xml" /><Relationship Id="rId4" Type="http://schemas.openxmlformats.org/officeDocument/2006/relationships/hyperlink" Target="javascript:void(0);" TargetMode="External" /><Relationship Id="rId5" Type="http://schemas.openxmlformats.org/officeDocument/2006/relationships/hyperlink" Target="https://mp.weixin.qq.com/s?__biz=Mzg3MjEyMTYyNg==&amp;mid=2247491038&amp;idx=1&amp;sn=d4cada58e03dc81f84b2bda104fc189c&amp;chksm=cef549abf982c0bd851336881c5c38de2d9878efd41e7551802ff64a7e65e8894316ddc03088&amp;scene=27" TargetMode="External" /><Relationship Id="rId6" Type="http://schemas.openxmlformats.org/officeDocument/2006/relationships/image" Target="media/image1.jpeg" /><Relationship Id="rId7" Type="http://schemas.openxmlformats.org/officeDocument/2006/relationships/image" Target="media/image2.jpeg" /><Relationship Id="rId8" Type="http://schemas.openxmlformats.org/officeDocument/2006/relationships/image" Target="media/image3.jpeg" /><Relationship Id="rId9" Type="http://schemas.openxmlformats.org/officeDocument/2006/relationships/image" Target="media/image4.jpeg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这些乱港的杀招，结局是……​</dc:title>
  <cp:revision>1</cp:revision>
</cp:coreProperties>
</file>