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“不要低估中央处理香港问题的决心！”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北京日报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2020-05-22</w:t>
      </w:r>
      <w:hyperlink r:id="rId5" w:anchor="wechat_redirect&amp;cpage=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十</w:t>
      </w:r>
      <w:r>
        <w:rPr>
          <w:rStyle w:val="richmediacontentany"/>
          <w:rFonts w:ascii="Microsoft YaHei UI" w:eastAsia="Microsoft YaHei UI" w:hAnsi="Microsoft YaHei UI" w:cs="Microsoft YaHei UI"/>
          <w:color w:val="333333"/>
          <w:spacing w:val="30"/>
          <w:sz w:val="26"/>
          <w:szCs w:val="26"/>
        </w:rPr>
        <w:t>三届全国人大三次会议22日在京开幕，习近平等党和国家领导人出席。受全国人大常委会委托，全国人大常委会副委员长王晨作关于《全国人</w:t>
      </w:r>
      <w:r>
        <w:rPr>
          <w:rStyle w:val="richmediacontentany"/>
          <w:rFonts w:ascii="Microsoft YaHei UI" w:eastAsia="Microsoft YaHei UI" w:hAnsi="Microsoft YaHei UI" w:cs="Microsoft YaHei UI"/>
          <w:color w:val="333333"/>
          <w:spacing w:val="30"/>
          <w:sz w:val="26"/>
          <w:szCs w:val="26"/>
        </w:rPr>
        <w:t>民代表大会关于建立健全香港特别行政区维护国家安全的法律制度和执行机制的决定（草案）》的说明。</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317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84944" name=""/>
                    <pic:cNvPicPr>
                      <a:picLocks noChangeAspect="1"/>
                    </pic:cNvPicPr>
                  </pic:nvPicPr>
                  <pic:blipFill>
                    <a:blip xmlns:r="http://schemas.openxmlformats.org/officeDocument/2006/relationships" r:embed="rId6"/>
                    <a:stretch>
                      <a:fillRect/>
                    </a:stretch>
                  </pic:blipFill>
                  <pic:spPr>
                    <a:xfrm>
                      <a:off x="0" y="0"/>
                      <a:ext cx="5486400" cy="233172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5月21日晚，全国政协副主席梁振英接受央视新闻专访。</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shd w:val="clear" w:color="auto" w:fill="3D85C6"/>
        <w:spacing w:before="0" w:after="150" w:line="408" w:lineRule="atLeast"/>
        <w:ind w:left="330" w:right="42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坚持和完善“一国两制”制度体系完全必要</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去年6月以来，香港激进暴力犯罪分子制造了一系列骇人听闻、无法无天的事件，严重践踏法治和社会秩序，严重破坏香港繁荣稳定，严重挑战“一国两制”原则底线，将香港推到极为危险的境地。</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梁振英：</w:t>
      </w:r>
      <w:r>
        <w:rPr>
          <w:rFonts w:ascii="Microsoft YaHei UI" w:eastAsia="Microsoft YaHei UI" w:hAnsi="Microsoft YaHei UI" w:cs="Microsoft YaHei UI"/>
          <w:color w:val="333333"/>
          <w:spacing w:val="8"/>
          <w:sz w:val="26"/>
          <w:szCs w:val="26"/>
        </w:rPr>
        <w:t>过去几年香港内部环境和整个世界的国际关系都起了一些比较重大的变化。包括香港有一小部分人，罔顾国家安全，罔顾我们国家的主权、安全和发展利益。这些都需要香港有和国家安全有关的法律去制裁禁止的。</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全国人民代表大会根据新的形势和需要，行使宪法赋予的职权，从国家层面建立健全香港特别行政区维护国家安全的法律制度和执行机制，坚持和完善“一国两制”制度体系，是完全必要的。</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梁振英：</w:t>
      </w:r>
      <w:r>
        <w:rPr>
          <w:rFonts w:ascii="Microsoft YaHei UI" w:eastAsia="Microsoft YaHei UI" w:hAnsi="Microsoft YaHei UI" w:cs="Microsoft YaHei UI"/>
          <w:color w:val="333333"/>
          <w:spacing w:val="8"/>
          <w:sz w:val="26"/>
          <w:szCs w:val="26"/>
        </w:rPr>
        <w:t>我相信中央做这么大的一个决定，肯定已经有了通盘的考虑，而且有非常充分的准备。所以我在这里奉劝香港的反对派，不要低估中央处理香港问题的决心。</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shd w:val="clear" w:color="auto" w:fill="3D85C6"/>
        <w:spacing w:before="0" w:after="150" w:line="408" w:lineRule="atLeast"/>
        <w:ind w:left="330" w:right="42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全国人大堵塞漏洞合情合理合法</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特区基本法第23条规定，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令人失望的是，香港回归近23年，至今仍未能完成基本法第23条立法。这个漏洞必须堵塞上。</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梁振英：</w:t>
      </w:r>
      <w:r>
        <w:rPr>
          <w:rFonts w:ascii="Microsoft YaHei UI" w:eastAsia="Microsoft YaHei UI" w:hAnsi="Microsoft YaHei UI" w:cs="Microsoft YaHei UI"/>
          <w:color w:val="333333"/>
          <w:spacing w:val="8"/>
          <w:sz w:val="26"/>
          <w:szCs w:val="26"/>
        </w:rPr>
        <w:t>香港回归到现在23年了，一直由于反对派用种种阻挠的办法，包括“拉布”等等，使得有一些类似的法律在香港不能通过。当年写下23条，由于当时香港的一些法律一些单行法都没能完全满足国家安全方面的需要，所以就有这么一条。但过去23年一直不能立法，看样子短期内也不能完成立法的工作。所以在这种情况下，人大堵塞漏洞，这个完全是合理合情合法的，同时人大也绝对有这方面的权力。</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shd w:val="clear" w:color="auto" w:fill="3D85C6"/>
        <w:spacing w:before="0" w:after="150" w:line="408" w:lineRule="atLeast"/>
        <w:ind w:left="330" w:right="42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维护国家安全的法律</w:t>
      </w:r>
    </w:p>
    <w:p>
      <w:pPr>
        <w:shd w:val="clear" w:color="auto" w:fill="3D85C6"/>
        <w:spacing w:before="0" w:after="150" w:line="408" w:lineRule="atLeast"/>
        <w:ind w:left="330" w:right="42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符合香港社会和外来投资者利益</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梁振英：</w:t>
      </w:r>
      <w:r>
        <w:rPr>
          <w:rStyle w:val="richmediacontentany"/>
          <w:rFonts w:ascii="Microsoft YaHei UI" w:eastAsia="Microsoft YaHei UI" w:hAnsi="Microsoft YaHei UI" w:cs="Microsoft YaHei UI"/>
          <w:color w:val="333333"/>
          <w:spacing w:val="8"/>
          <w:sz w:val="26"/>
          <w:szCs w:val="26"/>
        </w:rPr>
        <w:t>世界上几乎每一个国家、每一个社会，包括美国本身，也包括亚</w:t>
      </w:r>
      <w:r>
        <w:rPr>
          <w:rStyle w:val="richmediacontentany"/>
          <w:rFonts w:ascii="Microsoft YaHei UI" w:eastAsia="Microsoft YaHei UI" w:hAnsi="Microsoft YaHei UI" w:cs="Microsoft YaHei UI"/>
          <w:color w:val="333333"/>
          <w:spacing w:val="8"/>
          <w:sz w:val="26"/>
          <w:szCs w:val="26"/>
        </w:rPr>
        <w:t>洲一些国家，比如新加坡，都有（维护国家安全）这方面的法律，他们的法律还是相当严谨严密的。</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在香港落实好一国两制，必须要有维护国家安全的法律。没有这项法律，反而会影响各方利益。</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梁振英：</w:t>
      </w:r>
      <w:r>
        <w:rPr>
          <w:rFonts w:ascii="Microsoft YaHei UI" w:eastAsia="Microsoft YaHei UI" w:hAnsi="Microsoft YaHei UI" w:cs="Microsoft YaHei UI"/>
          <w:color w:val="333333"/>
          <w:spacing w:val="8"/>
          <w:sz w:val="26"/>
          <w:szCs w:val="26"/>
        </w:rPr>
        <w:t>有了这样的法律，不妨碍外国投资者在当地投资，不妨碍当地居民依法享有的自由，这个也是香港应该做的。我们现在有一个国家安全方面的漏洞，会影响到“一国两制”的实施，会影响到香港社会的安定，因此影响到投资的兴趣，影响了香港的经济发展。</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因此，从国家层面建立健全香港特别行政区维护国家安全的法律制度和执行机制非常必要，也符合香港社会主流民意。</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梁振英：</w:t>
      </w:r>
      <w:r>
        <w:rPr>
          <w:rFonts w:ascii="Microsoft YaHei UI" w:eastAsia="Microsoft YaHei UI" w:hAnsi="Microsoft YaHei UI" w:cs="Microsoft YaHei UI"/>
          <w:color w:val="333333"/>
          <w:spacing w:val="8"/>
          <w:sz w:val="26"/>
          <w:szCs w:val="26"/>
        </w:rPr>
        <w:t>我相信绝大部分香港市民都知道，基本法有这个要求，而且基本法这个要求一直没有实现。在没有维护国家安全法律的情况下，香港社会的繁荣稳定会受到影响。我相信绝大部分香港市民是充分了解到这一条的。</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3574&amp;idx=2&amp;sn=d6e332007af5d184c9d9f0a017b8c902&amp;chksm=cef6b3b3f9813aa52ace15a97fdcf264229f4a0bff7c2373b7d251d70882d56cf532fd0d528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“不要低估中央处理香港问题的决心！”</dc:title>
  <cp:revision>1</cp:revision>
</cp:coreProperties>
</file>