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乱港“三条战线”，“7・1”要进行“决战”？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2020-06-29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1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6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全文共2278字，4张图，预计阅读时间为7分钟。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2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6月28日，十三届全国人大常委会第二十次会议在北京人民大会堂举行第一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次全体会议，会议继续审议香港特别行政区维护国家安全法草案等法律。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据悉，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国人大常委会已就涉港国安立法草案内容达成普遍共识，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在会期内表决通过已无悬念！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一片大好形势下，香港曱甴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也想“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凑热闹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憋了很久的乱港曱由经过密谋协商，计划要在7月1日这天“搞事情”，并且是听起来蛮唬人的“三条战线”全面推进“大决战”！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35" w:right="435"/>
        <w:jc w:val="center"/>
        <w:rPr>
          <w:rStyle w:val="richmediacontentany"/>
          <w:rFonts w:ascii="Microsoft YaHei UI" w:eastAsia="Microsoft YaHei UI" w:hAnsi="Microsoft YaHei UI" w:cs="Microsoft YaHei UI"/>
          <w:color w:val="FAFAF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AFAFA"/>
          <w:spacing w:val="8"/>
        </w:rPr>
        <w:t>“本地战线”——企图搞“法不责众”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这条“战线”计划通过鼓动上百万人的游行示威抗议，搞“遍地开花式”的罢工罢课罢市“停摆”香港。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前期乱摆摊“站街”蛊惑香港市民抵制国安法，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受到港警和市民联手追撵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职工盟主席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吴敏儿，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这次终于成功躲到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幕后担任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“总指挥”了，据说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旗下的虾兵蟹将囊括了“二百万三罢联合阵线”、“学生动员”、“民间记者会”，还有十七区的部分反对派议员等等一众曱由。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为了这场盘算许久的闹剧，乱港分子也是下了功夫：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6月14日在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街面进行了稀稀拉拉的“预演”，后续还推演了7月1日和8月31日的“街头运动”。可港警最近执法果断坚决呀，怎么办？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他们把希望寄托在了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“法不责众“上，据说还想以此给”港版国安法“一个”下马威“。真是黄粱美梦容易碎！只能呵呵了。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35" w:right="435"/>
        <w:jc w:val="center"/>
        <w:rPr>
          <w:rStyle w:val="richmediacontentany"/>
          <w:rFonts w:ascii="Microsoft YaHei UI" w:eastAsia="Microsoft YaHei UI" w:hAnsi="Microsoft YaHei UI" w:cs="Microsoft YaHei UI"/>
          <w:color w:val="FAFAF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AFAFA"/>
          <w:spacing w:val="8"/>
        </w:rPr>
        <w:t>“国际战线”——美国粑粑的“新制裁”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前期美国特不靠谱“强烈反应”下的所谓“制裁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，以及一边说要收容曱甴“难民“一边大力气清理、驱赶国外移民的假把式，连罗冠聪这样的铁杆汉奸都唉声叹气，大呼美国粑粑实际是利益优先，根本靠不住。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这次美国粑粑倒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真如黄之锋说的“不是楼梯响”要出“实招”了，并且威胁会对特区政府造成”沉重打击“：要将特区政府的主要官员纳入”全球黑名单”，伙同“五眼联盟”以外的更多欧洲国家参与制裁，限制名单上的官员入境欧洲，同时研究“废除”与香港签订的一些协议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35" w:right="435"/>
        <w:jc w:val="center"/>
        <w:rPr>
          <w:rStyle w:val="richmediacontentany"/>
          <w:rFonts w:ascii="Microsoft YaHei UI" w:eastAsia="Microsoft YaHei UI" w:hAnsi="Microsoft YaHei UI" w:cs="Microsoft YaHei UI"/>
          <w:color w:val="FAFAF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AFAFA"/>
          <w:spacing w:val="8"/>
        </w:rPr>
        <w:t>“七一决战总攻势”——目标直指“35+”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街头黑暴不得人心，这次乱港分子改变招数，准备街头运动为辅，立法会选举造势为主，具体策略是合伙起来直指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9月份立法会选举的“35+”，号称要认真践行狗头军师戴耀廷的“雷动2.0 ”沙雕计划。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“操练”方式还是蛊惑、裹挟香港市民走到游行队伍中来，为反对派争取更广泛的“民意”支持对抗“港版国安法”，同时拉拢更多的选票，声称要千方百计让乱港游行示威人数达到“一百万”上才算成功。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9212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32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这些貌似吓人的“进军三条路线图”能成功吗？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先欣赏下反中乱港大后台英美主子的表演。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灯塔国”在新冠疫情、经济衰退、“黑人之死“三面合围下风雨飘摇自顾不暇，前期“制裁”香港结果搬起石头砸到自己的脚，白白损失大把对港贸易顺差银子，连香港反对派都灰心地认为，“美国在香港问题上的选项其实很有限，切断联系或打击经济的行动都可能会适得其反”，“来自北京的那双手，将介入更深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6月9日，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国国际媒体署（USAGM）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竟然冻结了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一笔用于支持香港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示威者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的资金，涉及到的款项近200万美元！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所说要“制裁”香港官员及金融机构等“新招”还未出，6月28日即遭香港特区政府财政司司长陈茂波发文回击，文中自信表示“香港特区政府已对此作了全面的评估，也做了相关的应变预案，“香港已做好准备应对”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同一天，港毒分子罗冠聪也知趣地在《中美舞剑》一文中称，“旨意美国制裁吗？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别想多了”，“什么香港国安法，只是争夺5G 控制权的一只棋而已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3473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3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身处“脱欧”和疫情双重夹击下的“二流国家”英国，其首相黄毛约翰逊等政客声称要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将持有“英国国民（海外）护照”（BNO）曱甴滞留英国期限延长至12个月，如果能在当地找到工作就可以排队取得“公民资格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但这种“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二等公民”的身份，外加远隔重洋、抢夺英伦本土饭碗的被排斥的夹缝感，以及惶惶不可终日的漂泊和恐惧也只能让曱由们只是想想而已。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至于看美国脸色行事的一众小弟，更不值一提。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再体味下“人老鬼精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的反中乱港香港分舵主“叛国乱港四人帮”的心思。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黎智英三次申请保释期间离港被拒后，预料将在牢里面壁思过了却余生，但还是不甘心的制定了“撤退计划”：一边大幅裁员，一边着手关闭连年亏损的香港毒果日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，准备移到台湾继续祸乱“事业“。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7939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1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李柱铭这个老狐狸却忙着煽情“爱国”，先是“甩锅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曱由们，说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年轻人根本听不进“和理非”，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“港独”是“罗曼蒂克”很危险的，自己始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终是“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”的坚定捍卫者，最不喜欢一些人鼓励别人独立、搞革命；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后又表示自己始终对暴力抗争持异议，更批评提倡揽炒者“一无所知”。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1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“妖婆子”陈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安方生，6月26日突然表示“年纪大”要“陪伴家人”宣布退出“政坛“，何俊仁据说最近正在做“反水”的准备。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鼓吹所谓“香港城邦论”，曾被中联办批评的“本土派国师”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陈云，6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月28日下午也在社交网站上发文宣布“退出香港政坛”，“今后将继续进行以往的学术研究、民间教育和香港文化传播等工作，偶尔进行一些散文和小说创作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大佬们忙着“撤退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”、割席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，小头目也不含糊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：陈家驹早弃保逃到欧洲去了，躲在墙角里“键盘革命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——通过脸书怂恿炮灰们坚持“独立的梦想”；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立法会“夺权路线图”的祸港学者沈旭晖资产已基本转移到台湾；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反对派议员刘慧卿、林卓廷、杨岳桥正忙着与菜菜子当局接洽逃台“特别渠道”……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62300" cy="37909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3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这说来说去还是“叫人冲，自己松”的把戏！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“兵败如山倒”。号称“七一决战”，实际上已是未触已溃了。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古罗马的著名学者马库斯·图留斯·西塞罗(Marcus Tullius Cicero)曾说，“被同一块石头绊倒两次可说是奇耻大辱”。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曱由们，“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”你们还去游行参加”决战”吗？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！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48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8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1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44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72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373&amp;idx=1&amp;sn=2722c6e0b332d8040108ca682608b6fb&amp;chksm=cef68580f9810c96c0932c00793f88abc45823ec8f1f23788abde6b59ff192300e25c27aee9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乱港“三条战线”，“7・1”要进行“决战”？</dc:title>
  <cp:revision>1</cp:revision>
</cp:coreProperties>
</file>