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8.11 -->
  <w:body>
    <w:p>
      <w:pPr>
        <w:pStyle w:val="richmediatitle"/>
        <w:pBdr>
          <w:top w:val="none" w:sz="0" w:space="15" w:color="auto"/>
          <w:left w:val="none" w:sz="0" w:space="12" w:color="auto"/>
          <w:bottom w:val="single" w:sz="6" w:space="9" w:color="E7E7EB"/>
          <w:right w:val="none" w:sz="0" w:space="12" w:color="auto"/>
        </w:pBdr>
        <w:shd w:val="clear" w:color="auto" w:fill="FFFFFF"/>
        <w:spacing w:before="0" w:after="210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33"/>
          <w:szCs w:val="33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警惕！乱港NGO的新招数！！ </w:t>
      </w:r>
    </w:p>
    <w:p>
      <w:pPr>
        <w:pStyle w:val="richmediametalis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</w:pPr>
      <w:r>
        <w:rPr>
          <w:rStyle w:val="richmediametaiconappmsgtag"/>
          <w:rFonts w:ascii="Microsoft YaHei UI" w:eastAsia="Microsoft YaHei UI" w:hAnsi="Microsoft YaHei UI" w:cs="Microsoft YaHei UI"/>
          <w:color w:val="FFFFFF"/>
          <w:spacing w:val="8"/>
          <w:sz w:val="18"/>
          <w:szCs w:val="18"/>
          <w:shd w:val="clear" w:color="auto" w:fill="F2F2F2"/>
        </w:rPr>
        <w:t>原创</w:t>
      </w: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  <w:r>
        <w:rPr>
          <w:rStyle w:val="richmediametalink"/>
          <w:rFonts w:ascii="Microsoft YaHei UI" w:eastAsia="Microsoft YaHei UI" w:hAnsi="Microsoft YaHei UI" w:cs="Microsoft YaHei UI"/>
          <w:spacing w:val="8"/>
          <w:sz w:val="23"/>
          <w:szCs w:val="23"/>
        </w:rPr>
        <w:t>有里儿有面</w:t>
      </w: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 xml:space="preserve"> </w:t>
      </w:r>
      <w:hyperlink r:id="rId4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有理儿有面</w:t>
        </w:r>
      </w:hyperlink>
      <w:r>
        <w:rPr>
          <w:rStyle w:val="richmediameta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有理儿有面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any"/>
        <w:shd w:val="clear" w:color="auto" w:fill="FFFFFF"/>
        <w:spacing w:before="0" w:after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微信号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youli-youmian</w:t>
      </w:r>
    </w:p>
    <w:p>
      <w:pPr>
        <w:pStyle w:val="any"/>
        <w:shd w:val="clear" w:color="auto" w:fill="FFFFFF"/>
        <w:spacing w:before="0" w:after="15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功能介绍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你说是不是</w:t>
      </w:r>
    </w:p>
    <w:p>
      <w:pPr>
        <w:shd w:val="clear" w:color="auto" w:fill="FFFFFF"/>
        <w:spacing w:after="330" w:line="300" w:lineRule="atLeast"/>
        <w:ind w:left="240" w:right="240"/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>2020-12-29</w:t>
      </w:r>
      <w:hyperlink r:id="rId5" w:anchor="wechat_redirect&amp;cpage=51" w:tgtFrame="_blank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原文</w:t>
        </w:r>
      </w:hyperlink>
      <w:r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  <w:t xml:space="preserve"> </w:t>
      </w:r>
      <w:r>
        <w:rPr>
          <w:rStyle w:val="richmediametalistem"/>
          <w:rFonts w:ascii="Microsoft YaHei UI" w:eastAsia="Microsoft YaHei UI" w:hAnsi="Microsoft YaHei UI" w:cs="Microsoft YaHei UI"/>
          <w:vanish/>
          <w:color w:val="8C8C8C"/>
          <w:spacing w:val="8"/>
          <w:sz w:val="23"/>
          <w:szCs w:val="23"/>
        </w:rPr>
        <w:t>发表于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收录于合集</w:t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121212"/>
          <w:spacing w:val="30"/>
          <w:u w:val="none"/>
        </w:rPr>
        <w:drawing>
          <wp:inline>
            <wp:extent cx="5486400" cy="929640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39537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2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66700" cy="238125"/>
            <wp:docPr id="10000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18250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225" w:line="408" w:lineRule="atLeast"/>
        <w:ind w:left="405" w:right="405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全文共2543字，图片</w:t>
      </w: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13</w:t>
      </w: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张，预计阅读时间为7分钟。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文章首发于“有理儿有面”（youli-youmian），欢迎大家在朋友圈和微信群转发。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公众号及其他平台转载请在后台留言。</w:t>
      </w:r>
    </w:p>
    <w:p>
      <w:pPr>
        <w:shd w:val="clear" w:color="auto" w:fill="FFFFFF"/>
        <w:spacing w:before="0" w:after="0" w:line="408" w:lineRule="atLeast"/>
        <w:ind w:left="240" w:right="69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76225" cy="238125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01938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55" w:right="255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color w:val="888888"/>
          <w:spacing w:val="8"/>
        </w:rPr>
        <w:t>▼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在制造香港乱局的反华势力中，NGO组织可谓是数量众多、影响恶劣、罪恶滔天。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这些组织，包括臭名昭著的“美国国家民主基金会”、“美国国际事务民主协会”、“美国国际共和研究所”、“人权观察”、 “自由之家”、“国际特赦组织香港分会”、“香港人权监察”等等。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它们打着非政府组织的幌子，与“香港众志”、“职工盟”、“民阵“、“民主动力”、“工党”、“支联会”等乱港组织，以及黎智英、李柱铭、黄之锋、罗冠聪、李卓人等“港独”头目勾结，频频现身非法“占中”、“旺角暴乱”、“修例风波”等乱港活动，提供资金、供应物资、培训人员、舆论造势，甚至推动和配合美国出台《香港人权与民主法案》粗暴干涉中国内政，反中乱港罪行累累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2635461"/>
            <wp:docPr id="10000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21589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35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乱港NGO的丑恶罪行，当然激起了全中国人民的愤慨和谴责，并遭遇中国政府的强硬反制。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“美国国家民主基金会”、“美国国际事务民主协会”、“美国国际共和研究所”、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“人权观察”、 “自由之家”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等NGO组织先后受到中方制裁。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110490"/>
            <wp:docPr id="10000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08647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1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美国国家民主基金会总裁格什曼、亚洲事务高级主任瑙斯，美国国际事务民主协会总裁米德伟、亚太地区代表南安德，以及美国国际共和研究所总裁特温宁、人权观察执行主席罗斯、自由之家总裁阿布拉莫维茨等多名NGO头面人物，更是受到了中国点名制裁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456432"/>
            <wp:docPr id="10000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93793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56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在组织及头面人物遭遇中国制裁的同时，随着香港国安法出台和对乱港势力罪行的清算，众多在港反华NGO组织也不得不接受香港“抗争”陷于低谷、自身可能遭遇国安法问斩的现实，纷纷玩起了“走佬”的把戏，并且对乱港策略也进行了调整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375" w:lineRule="atLeast"/>
        <w:ind w:left="240" w:right="240"/>
        <w:jc w:val="center"/>
        <w:rPr>
          <w:rStyle w:val="richmediacontentany"/>
          <w:rFonts w:ascii="Microsoft YaHei UI" w:eastAsia="Microsoft YaHei UI" w:hAnsi="Microsoft YaHei UI" w:cs="Microsoft YaHei UI"/>
          <w:color w:val="FFFFFF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FFFFFF"/>
          <w:spacing w:val="8"/>
        </w:rPr>
        <w:t>积极炒作敏感议题</w:t>
      </w:r>
    </w:p>
    <w:p>
      <w:pPr>
        <w:shd w:val="clear" w:color="auto" w:fill="FFFFFF"/>
        <w:spacing w:before="0" w:after="0" w:line="446" w:lineRule="atLeast"/>
        <w:ind w:left="240" w:right="-497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种种迹象显示，乱港NGO组织已经接受了在港难以组织大规模暴力示威等破坏活动的现实，而把主要的行动定位在网上进行“键盘革命”，蓄积破坏能量上。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即便如此，这种苟且躲在网络世界的“抗争”方式，也难掩其江河日下的颓势：乱港组织文宣主要阵地“香港抗争日程表”上，就可以明显感觉到组织街头活动的文宣贴文数量在明显减少。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378200"/>
            <wp:docPr id="10000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73972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7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反动文宣的质量也在下滑：蛊惑曱甴精心抗争的话题大都雷同，颇有抄袭之嫌，在网上也翻不起什么大浪。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号称贴靠“国际线”的“国际特赦组织香港分会”、“香港人权监察”等乱港NGO社交平台中炒作的话题，反复重复的也主要是“营救12手足”、“示威者王婆婆遭遇内地虐待”、“黄之锋、周庭、黎智英等人被捕”、“香港通识课教材改革”，但大都应者寥寥，评论和转发也很少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375" w:lineRule="atLeast"/>
        <w:ind w:left="240" w:right="240"/>
        <w:jc w:val="center"/>
        <w:rPr>
          <w:rStyle w:val="richmediacontentany"/>
          <w:rFonts w:ascii="Microsoft YaHei UI" w:eastAsia="Microsoft YaHei UI" w:hAnsi="Microsoft YaHei UI" w:cs="Microsoft YaHei UI"/>
          <w:color w:val="FFFFFF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FFFFFF"/>
          <w:spacing w:val="8"/>
        </w:rPr>
        <w:t>招揽新人积蓄力量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香港国安法的落地实施，以及一批修例风波期间犯罪者的入狱，极大震慑了黑暴曱甴也教育了执迷不悟者，使得乱港NGO组织遭遇了人手短缺的困境，它们不得已将目光转向涉世未深的香港年轻人，妄图从中招募培训作为新生“抗争”力量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356327" cy="2266520"/>
            <wp:docPr id="10000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67277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56327" cy="226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“国际特赦组织香港分会”就在网络上招募25岁以下、不同社会背景的年轻人，准备组建“青年网络小组”，妄图“通过教育研讨会、倡议行动和聚会等活动来提高年轻人对人权的认识”，并表示全年“接收香港及海外大专学生，于学期内或暑假进行实习”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375" w:lineRule="atLeast"/>
        <w:ind w:left="240" w:right="240"/>
        <w:jc w:val="center"/>
        <w:rPr>
          <w:rStyle w:val="richmediacontentany"/>
          <w:rFonts w:ascii="Microsoft YaHei UI" w:eastAsia="Microsoft YaHei UI" w:hAnsi="Microsoft YaHei UI" w:cs="Microsoft YaHei UI"/>
          <w:color w:val="FFFFFF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FFFFFF"/>
          <w:spacing w:val="8"/>
        </w:rPr>
        <w:t>境外资金支持出现困难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美国时代杂志曾于6月26日刊发题为《特朗普政府冻结了让香港示威者受益的资金》的文章，透露美国国际媒体署曾在香港国安法颁布前冻结了一笔约200万美元的香港“民主运动”援助资金。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398520"/>
            <wp:docPr id="10000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16015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9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事实上，随着香港国安法出台以及止暴制乱一系列的重拳出击，在港的NGO组织援助资金和跨境流动出现了极大困难。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加之新冠疫情蔓延，对美西方的经济造成了重大打击，同时美国内矛盾重重示威不断，美国总统选举余波未平等等因素，都使得作为乱港大后台的美国，在资金方面力不从心。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857500" cy="1600200"/>
            <wp:docPr id="10001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85905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“大河缺水小河干”。今年“职工盟”就一次性向NED申请了100万美元资金，但最终只拿到了80万美元。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看看吴敏儿最近到处抱怨失业“工友”生活困难，要求特区政府进行救济，就知道这些背靠美西方势力的NGO最近有多窘困！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375" w:lineRule="atLeast"/>
        <w:ind w:left="240" w:right="240"/>
        <w:jc w:val="center"/>
        <w:rPr>
          <w:rStyle w:val="richmediacontentany"/>
          <w:rFonts w:ascii="Microsoft YaHei UI" w:eastAsia="Microsoft YaHei UI" w:hAnsi="Microsoft YaHei UI" w:cs="Microsoft YaHei UI"/>
          <w:color w:val="FFFFFF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FFFFFF"/>
          <w:spacing w:val="8"/>
        </w:rPr>
        <w:t>“港退台进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FFFFFF"/>
          <w:spacing w:val="8"/>
        </w:rPr>
        <w:t>”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FFFFFF"/>
          <w:spacing w:val="8"/>
        </w:rPr>
        <w:t>趋势明显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香港国安法出台后，在香港中文大学多年的香港美国中心（港美中心）、德国“弗里德里希瑙曼自由基金会”  等在港关闭办事处，此前插手修例风波的美国“国际事务民主协会”、“国际共和研究所”也分别于10月28日宣布成立台湾办公室。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1681480"/>
            <wp:docPr id="10001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10199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8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之前逃台的乱港分子，在蔡英文当局的支持下，也加紧了与这些来台的反华NGO的勾连，并有与香港岛内苟延残喘的乱港曱甴遥相呼应之势。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据悉，“香港边城青年”联合“台湾人权促进会”、“永社”等组织近期发起所谓救援12港人游行，“国际特赦香港分会”邀请台湾“深绿”教师邱涵仕讲授的“与孩子谈人权”，“香港边城青年”与“台大香港研究社”联合举办的“香港文学与香港人的抗争脉络”等等，在网络上继续鼓噪所谓的“抗争”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314950" cy="5257800"/>
            <wp:docPr id="10001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63420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525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           </w:t>
      </w: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154163"/>
            <wp:docPr id="10001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00516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4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         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乱港NGO的溃败，是整个西方反华势力在香港博弈中失利的一个时代缩影。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但不可忽视的是，这些长期以来从事反中乱港的美西方NGO组织与香港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本土“民间”组织仍有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密切勾连，并不甘心以失败的姿态退出历史舞台，它们一直在跃跃欲试，不放过任何一个撕裂香港社会、制造和放大社会矛盾的机会。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如所谓的“香港人权监察”于12月27日就跳出来蹭热点，在脸书发文称“目前港人对香港法院仍抱有信任，香港国安法指定法官审理的相关案件没怎么影响港人的信任度”，暗指前几天黎智英被获准保释，香港的“人权”还在，并称最近港人“抗争”略显疲态，其实只是“隐而不发”，待时机成熟时必定“再掀浪潮”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4267200"/>
            <wp:docPr id="10001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79019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000000"/>
          <w:spacing w:val="30"/>
        </w:rPr>
        <w:t>再如今年5月成立的港毒组织“贤学思政”以及12港人关注组，趁12港毒被羁押深圳100日，在旺角以及铜锣湾摆街站，派发贴纸及文宣，进行乱港宣传。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000000"/>
          <w:spacing w:val="30"/>
        </w:rPr>
        <w:t>“贤学思政”的召集人王逸战接受美国之音访问表示，希望透过街站呼吁香港市民以致国际社会持续关注12港人的情况，令关注的热度不会冷却，勿忘12港人为“争取民主自由”所付出的一切。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3886200" cy="2181225"/>
            <wp:docPr id="10001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26263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“港独”NGO组织“黄色蒲公英”也将近期在台湾开展的“港独”活动情况发布到脸书，展示在台售卖的“港独产品”，企图引起曱甴们的集体“共鸣”，以便来日继续“抗争”。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30"/>
          <w:u w:val="none"/>
        </w:rPr>
        <w:drawing>
          <wp:inline>
            <wp:extent cx="5486400" cy="4773249"/>
            <wp:docPr id="10001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45147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773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657600"/>
            <wp:docPr id="10001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91914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8229600"/>
            <wp:docPr id="10001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50261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“扫帚不到，灰尘照例不会自己跑掉”。面对反华NGO的溃败，香港特区政府需要乘势而上，继续加快对黑暴揽抄余孽的清算尽快恢复社会秩序，同时更需要统筹做好疫情防控和经济发展，特别是要下大力气纾解民困化解社会矛盾，以固本强基和减少滋生黑暴的土壤和条件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加油，胜利已在前方...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408" w:lineRule="atLeast"/>
        <w:ind w:left="360" w:right="36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333333"/>
          <w:spacing w:val="30"/>
        </w:rPr>
        <w:t>图片源自网络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408" w:lineRule="atLeast"/>
        <w:ind w:left="360" w:right="36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color w:val="333333"/>
          <w:spacing w:val="30"/>
        </w:rPr>
        <w:t> </w:t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150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41"/>
          <w:szCs w:val="41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41"/>
          <w:szCs w:val="41"/>
          <w:u w:val="none"/>
        </w:rPr>
        <w:drawing>
          <wp:inline>
            <wp:extent cx="5486400" cy="5486400"/>
            <wp:docPr id="10001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20750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  <w:shd w:val="clear" w:color="auto" w:fill="E7E2DB"/>
        </w:rPr>
        <w:drawing>
          <wp:inline>
            <wp:extent cx="3276600" cy="3276600"/>
            <wp:docPr id="10002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70558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shd w:val="clear" w:color="auto" w:fill="FFFFFF"/>
        <w:spacing w:before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color w:val="000000"/>
          <w:spacing w:val="30"/>
          <w:shd w:val="clear" w:color="auto" w:fill="E7E2DB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 关注公众号：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有理儿有面</w:t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15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理   性｜   揭   秘｜   探   讨</w:t>
      </w:r>
    </w:p>
    <w:p>
      <w:pPr>
        <w:shd w:val="clear" w:color="auto" w:fill="FFFFFF"/>
        <w:spacing w:after="15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8240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2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74684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9264" behindDoc="0" locked="0" layoutInCell="1" allowOverlap="0">
            <wp:simplePos x="0" y="0"/>
            <wp:positionH relativeFrom="column">
              <wp:align>right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2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7958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hd w:val="clear" w:color="auto" w:fill="FFFFFF"/>
        <w:spacing w:before="0" w:after="0" w:line="446" w:lineRule="atLeast"/>
        <w:ind w:left="480" w:right="48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15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552700" cy="219075"/>
            <wp:docPr id="10002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58446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150" w:line="446" w:lineRule="atLeast"/>
        <w:ind w:left="435" w:right="360"/>
        <w:jc w:val="right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1371791" cy="1676634"/>
            <wp:docPr id="10002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49575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有里儿有面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</w:rPr>
        <w:t>微信扫一扫赞赏作者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FFFFFF"/>
          <w:spacing w:val="8"/>
          <w:sz w:val="26"/>
          <w:szCs w:val="26"/>
        </w:rPr>
        <w:t>赞赏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已喜欢，</w:t>
      </w:r>
      <w:r>
        <w:rPr>
          <w:rStyle w:val="a"/>
          <w:rFonts w:ascii="Microsoft YaHei UI" w:eastAsia="Microsoft YaHei UI" w:hAnsi="Microsoft YaHei UI" w:cs="Microsoft YaHei UI"/>
          <w:vanish/>
          <w:spacing w:val="8"/>
        </w:rPr>
        <w:t>对作者说句悄悄话</w:t>
      </w:r>
    </w:p>
    <w:p>
      <w:pPr>
        <w:pStyle w:val="rewardareacarrywhisperlikecommentprimaryhdsi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192" w:lineRule="atLeast"/>
        <w:ind w:left="480" w:right="480"/>
        <w:rPr>
          <w:rFonts w:ascii="Microsoft YaHei UI" w:eastAsia="Microsoft YaHei UI" w:hAnsi="Microsoft YaHei UI" w:cs="Microsoft YaHei UI"/>
          <w:vanish/>
          <w:color w:val="333333"/>
          <w:spacing w:val="8"/>
          <w:sz w:val="12"/>
          <w:szCs w:val="12"/>
        </w:rPr>
      </w:pPr>
      <w:r>
        <w:rPr>
          <w:rStyle w:val="likecommentprimarycancel"/>
          <w:rFonts w:ascii="Microsoft YaHei UI" w:eastAsia="Microsoft YaHei UI" w:hAnsi="Microsoft YaHei UI" w:cs="Microsoft YaHei UI"/>
          <w:vanish/>
          <w:color w:val="333333"/>
          <w:spacing w:val="8"/>
        </w:rPr>
        <w:t>取消</w:t>
      </w:r>
      <w:r>
        <w:rPr>
          <w:rStyle w:val="likecommentprimarycancel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likecommentprimarywrpeditinglikecommentprimarytitle"/>
        <w:pBdr>
          <w:top w:val="none" w:sz="0" w:space="0" w:color="auto"/>
          <w:left w:val="none" w:sz="0" w:space="12" w:color="auto"/>
          <w:bottom w:val="none" w:sz="0" w:space="0" w:color="auto"/>
          <w:right w:val="none" w:sz="0" w:space="12" w:color="auto"/>
        </w:pBdr>
        <w:shd w:val="clear" w:color="auto" w:fill="FFFFFF"/>
        <w:spacing w:before="0" w:after="0" w:line="315" w:lineRule="atLeast"/>
        <w:ind w:left="720" w:right="720"/>
        <w:rPr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</w:pPr>
      <w:r>
        <w:rPr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发送给作者</w:t>
      </w:r>
    </w:p>
    <w:p>
      <w:pPr>
        <w:pStyle w:val="rewardareacarrywhisperlikecommentprimarytitlelikecommentprimaryhdsi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192" w:lineRule="atLeast"/>
        <w:ind w:left="480" w:right="480"/>
        <w:rPr>
          <w:rFonts w:ascii="Microsoft YaHei UI" w:eastAsia="Microsoft YaHei UI" w:hAnsi="Microsoft YaHei UI" w:cs="Microsoft YaHei UI"/>
          <w:vanish/>
          <w:color w:val="333333"/>
          <w:spacing w:val="8"/>
          <w:sz w:val="12"/>
          <w:szCs w:val="12"/>
        </w:rPr>
      </w:pPr>
      <w:r>
        <w:rPr>
          <w:rStyle w:val="rewardareacarrywhisperlikecommentprimarybtndisabled"/>
          <w:rFonts w:ascii="Microsoft YaHei UI" w:eastAsia="Microsoft YaHei UI" w:hAnsi="Microsoft YaHei UI" w:cs="Microsoft YaHei UI"/>
          <w:b/>
          <w:bCs/>
          <w:vanish/>
          <w:color w:val="FFFFFF"/>
          <w:spacing w:val="8"/>
          <w:shd w:val="clear" w:color="auto" w:fill="07C160"/>
        </w:rPr>
        <w:t>发送</w:t>
      </w:r>
    </w:p>
    <w:p>
      <w:pPr>
        <w:shd w:val="clear" w:color="auto" w:fill="FFFFFF"/>
        <w:spacing w:after="0" w:line="384" w:lineRule="atLeast"/>
        <w:ind w:left="480" w:right="480"/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</w:pPr>
      <w:r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  <w:t>最多40字，当前共</w:t>
      </w:r>
      <w:r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  <w:t>字</w:t>
      </w:r>
    </w:p>
    <w:p>
      <w:pPr>
        <w:pStyle w:val="richmediaareaprimaryweui-loadmorelin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ppmsgskindefaultrichmediaareaprimaryweui-loadmorelineweui-loadmoretips"/>
          <w:rFonts w:ascii="Microsoft YaHei UI" w:eastAsia="Microsoft YaHei UI" w:hAnsi="Microsoft YaHei UI" w:cs="Microsoft YaHei UI"/>
          <w:vanish/>
          <w:color w:val="888888"/>
          <w:spacing w:val="8"/>
          <w:shd w:val="clear" w:color="auto" w:fill="auto"/>
        </w:rPr>
        <w:t> </w:t>
      </w:r>
      <w:r>
        <w:rPr>
          <w:rStyle w:val="anyCharacter"/>
          <w:rFonts w:ascii="Microsoft YaHei UI" w:eastAsia="Microsoft YaHei UI" w:hAnsi="Microsoft YaHei UI" w:cs="Microsoft YaHei UI"/>
          <w:vanish/>
          <w:color w:val="888888"/>
          <w:spacing w:val="8"/>
        </w:rPr>
        <w:t>人赞赏</w:t>
      </w:r>
      <w:r>
        <w:rPr>
          <w:rStyle w:val="appmsgskindefaultrichmediaareaprimaryweui-loadmorelineweui-loadmoretips"/>
          <w:rFonts w:ascii="Microsoft YaHei UI" w:eastAsia="Microsoft YaHei UI" w:hAnsi="Microsoft YaHei UI" w:cs="Microsoft YaHei UI"/>
          <w:vanish/>
          <w:color w:val="888888"/>
          <w:spacing w:val="8"/>
          <w:shd w:val="clear" w:color="auto" w:fill="auto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上一页</w:t>
      </w: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"/>
          <w:rFonts w:ascii="Microsoft YaHei UI" w:eastAsia="Microsoft YaHei UI" w:hAnsi="Microsoft YaHei UI" w:cs="Microsoft YaHei UI"/>
          <w:vanish/>
          <w:spacing w:val="8"/>
        </w:rPr>
        <w:t>1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/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3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下一页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长按二维码向我转账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受苹果公司新规定影响，微信 iOS 版的赞赏功能被关闭，可通过二维码转账支持公众号。</w:t>
      </w: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single" w:sz="6" w:space="3" w:color="CCCCCC"/>
          <w:right w:val="none" w:sz="0" w:space="0" w:color="auto"/>
        </w:pBdr>
        <w:shd w:val="clear" w:color="auto" w:fill="FFFFFF"/>
        <w:spacing w:before="390" w:after="390" w:line="384" w:lineRule="atLeast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24"/>
          <w:szCs w:val="24"/>
        </w:rPr>
        <w:t>精选留言</w:t>
      </w:r>
    </w:p>
    <w:p>
      <w:pPr>
        <w:pStyle w:val="any"/>
        <w:shd w:val="clear" w:color="auto" w:fill="FFFFFF"/>
        <w:spacing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用户设置不下载评论 </w:t>
      </w:r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ppmsgskindefaultrichmediaareaprimary">
    <w:name w:val="appmsg_skin_default_rich_media_area_primary"/>
    <w:basedOn w:val="Normal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richmediawrp">
    <w:name w:val="rich_media_wrp"/>
    <w:basedOn w:val="Normal"/>
  </w:style>
  <w:style w:type="paragraph" w:customStyle="1" w:styleId="richmediatitle">
    <w:name w:val="rich_media_title"/>
    <w:basedOn w:val="Normal"/>
    <w:pPr>
      <w:pBdr>
        <w:bottom w:val="single" w:sz="6" w:space="7" w:color="E7E7EB"/>
      </w:pBdr>
      <w:spacing w:line="462" w:lineRule="atLeast"/>
    </w:pPr>
    <w:rPr>
      <w:b w:val="0"/>
      <w:bCs w:val="0"/>
      <w:sz w:val="33"/>
      <w:szCs w:val="33"/>
    </w:rPr>
  </w:style>
  <w:style w:type="paragraph" w:customStyle="1" w:styleId="richmediametalist">
    <w:name w:val="rich_media_meta_list"/>
    <w:basedOn w:val="Normal"/>
    <w:pPr>
      <w:spacing w:line="300" w:lineRule="atLeast"/>
    </w:pPr>
    <w:rPr>
      <w:sz w:val="0"/>
      <w:szCs w:val="0"/>
    </w:rPr>
  </w:style>
  <w:style w:type="character" w:customStyle="1" w:styleId="richmediametaiconappmsgtag">
    <w:name w:val="rich_media_meta_icon_appmsg_tag"/>
    <w:basedOn w:val="DefaultParagraphFont"/>
  </w:style>
  <w:style w:type="character" w:customStyle="1" w:styleId="richmediameta">
    <w:name w:val="rich_media_meta"/>
    <w:basedOn w:val="DefaultParagraphFont"/>
    <w:rPr>
      <w:sz w:val="23"/>
      <w:szCs w:val="23"/>
    </w:rPr>
  </w:style>
  <w:style w:type="character" w:customStyle="1" w:styleId="richmediametalink">
    <w:name w:val="rich_media_meta_link"/>
    <w:basedOn w:val="DefaultParagraphFont"/>
    <w:rPr>
      <w:color w:val="576B95"/>
    </w:rPr>
  </w:style>
  <w:style w:type="character" w:customStyle="1" w:styleId="a">
    <w:name w:val="a"/>
    <w:basedOn w:val="DefaultParagraphFont"/>
    <w:rPr>
      <w:color w:val="576B95"/>
    </w:rPr>
  </w:style>
  <w:style w:type="character" w:customStyle="1" w:styleId="anyCharacter">
    <w:name w:val="any Character"/>
    <w:basedOn w:val="DefaultParagraphFont"/>
  </w:style>
  <w:style w:type="character" w:customStyle="1" w:styleId="richmediametalistem">
    <w:name w:val="rich_media_meta_list_em"/>
    <w:basedOn w:val="DefaultParagraphFont"/>
    <w:rPr>
      <w:i w:val="0"/>
      <w:iCs w:val="0"/>
    </w:rPr>
  </w:style>
  <w:style w:type="paragraph" w:customStyle="1" w:styleId="richmediacontent">
    <w:name w:val="rich_media_content"/>
    <w:basedOn w:val="Normal"/>
    <w:pPr>
      <w:jc w:val="both"/>
    </w:pPr>
    <w:rPr>
      <w:color w:val="333333"/>
      <w:sz w:val="26"/>
      <w:szCs w:val="26"/>
    </w:rPr>
  </w:style>
  <w:style w:type="character" w:customStyle="1" w:styleId="richmediacontentany">
    <w:name w:val="rich_media_content_any"/>
    <w:basedOn w:val="DefaultParagraphFont"/>
  </w:style>
  <w:style w:type="paragraph" w:customStyle="1" w:styleId="richmediacontentp">
    <w:name w:val="rich_media_content_p"/>
    <w:basedOn w:val="Normal"/>
  </w:style>
  <w:style w:type="paragraph" w:customStyle="1" w:styleId="likecommentprimarywrpediting">
    <w:name w:val="like_comment_primary_wrp_editing"/>
    <w:basedOn w:val="Normal"/>
  </w:style>
  <w:style w:type="paragraph" w:customStyle="1" w:styleId="rewardareacarrywhisperlikecommentprimarywrpeditinglikecommentprimaryinner">
    <w:name w:val="reward_area_carry_whisper_like_comment_primary_wrp_editing_like_comment_primary_inner"/>
    <w:basedOn w:val="Normal"/>
    <w:pPr>
      <w:pBdr>
        <w:top w:val="none" w:sz="0" w:space="0" w:color="auto"/>
        <w:left w:val="none" w:sz="0" w:space="12" w:color="auto"/>
        <w:bottom w:val="none" w:sz="0" w:space="0" w:color="auto"/>
        <w:right w:val="none" w:sz="0" w:space="12" w:color="auto"/>
      </w:pBdr>
    </w:pPr>
  </w:style>
  <w:style w:type="paragraph" w:customStyle="1" w:styleId="likecommentprimaryhd">
    <w:name w:val="like_comment_primary_hd"/>
    <w:basedOn w:val="Normal"/>
    <w:rPr>
      <w:sz w:val="12"/>
      <w:szCs w:val="12"/>
    </w:rPr>
  </w:style>
  <w:style w:type="paragraph" w:customStyle="1" w:styleId="rewardareacarrywhisperlikecommentprimaryhdside">
    <w:name w:val="reward_area_carry_whisper_like_comment_primary_hd_side"/>
    <w:basedOn w:val="Normal"/>
  </w:style>
  <w:style w:type="character" w:customStyle="1" w:styleId="likecommentprimarycancel">
    <w:name w:val="like_comment_primary_cancel"/>
    <w:basedOn w:val="DefaultParagraphFont"/>
    <w:rPr>
      <w:sz w:val="0"/>
      <w:szCs w:val="0"/>
    </w:rPr>
  </w:style>
  <w:style w:type="character" w:customStyle="1" w:styleId="classweui-icon-">
    <w:name w:val="|class^=weui-icon-"/>
    <w:basedOn w:val="DefaultParagraphFont"/>
  </w:style>
  <w:style w:type="paragraph" w:customStyle="1" w:styleId="likecommentprimarywrpeditinglikecommentprimarytitle">
    <w:name w:val="like_comment_primary_wrp_editing_like_comment_primary_title"/>
    <w:basedOn w:val="Normal"/>
    <w:pPr>
      <w:jc w:val="center"/>
    </w:pPr>
  </w:style>
  <w:style w:type="paragraph" w:customStyle="1" w:styleId="rewardareacarrywhisperlikecommentprimarytitlelikecommentprimaryhdside">
    <w:name w:val="reward_area_carry_whisper_like_comment_primary_title + like_comment_primary_hd_side"/>
    <w:basedOn w:val="Normal"/>
  </w:style>
  <w:style w:type="character" w:customStyle="1" w:styleId="rewardareacarrywhisperlikecommentprimarybtndisabled">
    <w:name w:val="reward_area_carry_whisper_like_comment_primary_btn_|disabled"/>
    <w:basedOn w:val="DefaultParagraphFont"/>
  </w:style>
  <w:style w:type="paragraph" w:customStyle="1" w:styleId="rewardareacarrywhisperlikecommentprimarybd">
    <w:name w:val="reward_area_carry_whisper_like_comment_primary_bd"/>
    <w:basedOn w:val="Normal"/>
    <w:pPr>
      <w:pBdr>
        <w:top w:val="none" w:sz="0" w:space="0" w:color="auto"/>
        <w:left w:val="none" w:sz="0" w:space="6" w:color="auto"/>
        <w:bottom w:val="none" w:sz="0" w:space="0" w:color="auto"/>
        <w:right w:val="none" w:sz="0" w:space="6" w:color="auto"/>
      </w:pBdr>
    </w:pPr>
  </w:style>
  <w:style w:type="character" w:customStyle="1" w:styleId="likecommentprimarywrplikecommentmsg">
    <w:name w:val="like_comment_primary_wrp_like_comment_msg"/>
    <w:basedOn w:val="DefaultParagraphFont"/>
  </w:style>
  <w:style w:type="paragraph" w:customStyle="1" w:styleId="likecommentprimarymask">
    <w:name w:val="like_comment_primary_mask"/>
    <w:basedOn w:val="Normal"/>
  </w:style>
  <w:style w:type="paragraph" w:customStyle="1" w:styleId="richmediaareaprimaryweui-loadmoreline">
    <w:name w:val="rich_media_area_primary_weui-loadmore_line"/>
    <w:basedOn w:val="Normal"/>
  </w:style>
  <w:style w:type="character" w:customStyle="1" w:styleId="appmsgskindefaultrichmediaareaprimaryweui-loadmorelineweui-loadmoretips">
    <w:name w:val="appmsg_skin_default_rich_media_area_primary_weui-loadmore_line_weui-loadmore__tips"/>
    <w:basedOn w:val="DefaultParagraphFont"/>
    <w:rPr>
      <w:shd w:val="clear" w:color="auto" w:fill="FFFFFF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5.png" /><Relationship Id="rId11" Type="http://schemas.openxmlformats.org/officeDocument/2006/relationships/image" Target="media/image6.jpeg" /><Relationship Id="rId12" Type="http://schemas.openxmlformats.org/officeDocument/2006/relationships/image" Target="media/image7.png" /><Relationship Id="rId13" Type="http://schemas.openxmlformats.org/officeDocument/2006/relationships/image" Target="media/image8.png" /><Relationship Id="rId14" Type="http://schemas.openxmlformats.org/officeDocument/2006/relationships/image" Target="media/image9.png" /><Relationship Id="rId15" Type="http://schemas.openxmlformats.org/officeDocument/2006/relationships/image" Target="media/image10.jpeg" /><Relationship Id="rId16" Type="http://schemas.openxmlformats.org/officeDocument/2006/relationships/image" Target="media/image11.png" /><Relationship Id="rId17" Type="http://schemas.openxmlformats.org/officeDocument/2006/relationships/image" Target="media/image12.png" /><Relationship Id="rId18" Type="http://schemas.openxmlformats.org/officeDocument/2006/relationships/image" Target="media/image13.png" /><Relationship Id="rId19" Type="http://schemas.openxmlformats.org/officeDocument/2006/relationships/image" Target="media/image14.png" /><Relationship Id="rId2" Type="http://schemas.openxmlformats.org/officeDocument/2006/relationships/webSettings" Target="webSettings.xml" /><Relationship Id="rId20" Type="http://schemas.openxmlformats.org/officeDocument/2006/relationships/image" Target="media/image15.jpeg" /><Relationship Id="rId21" Type="http://schemas.openxmlformats.org/officeDocument/2006/relationships/image" Target="media/image16.png" /><Relationship Id="rId22" Type="http://schemas.openxmlformats.org/officeDocument/2006/relationships/image" Target="media/image17.jpeg" /><Relationship Id="rId23" Type="http://schemas.openxmlformats.org/officeDocument/2006/relationships/image" Target="media/image18.jpeg" /><Relationship Id="rId24" Type="http://schemas.openxmlformats.org/officeDocument/2006/relationships/image" Target="media/image19.jpeg" /><Relationship Id="rId25" Type="http://schemas.openxmlformats.org/officeDocument/2006/relationships/image" Target="media/image20.jpeg" /><Relationship Id="rId26" Type="http://schemas.openxmlformats.org/officeDocument/2006/relationships/image" Target="media/image21.jpeg" /><Relationship Id="rId27" Type="http://schemas.openxmlformats.org/officeDocument/2006/relationships/image" Target="media/image22.jpeg" /><Relationship Id="rId28" Type="http://schemas.openxmlformats.org/officeDocument/2006/relationships/image" Target="media/image23.png" /><Relationship Id="rId29" Type="http://schemas.openxmlformats.org/officeDocument/2006/relationships/image" Target="media/image24.png" /><Relationship Id="rId3" Type="http://schemas.openxmlformats.org/officeDocument/2006/relationships/fontTable" Target="fontTable.xml" /><Relationship Id="rId30" Type="http://schemas.openxmlformats.org/officeDocument/2006/relationships/styles" Target="styles.xml" /><Relationship Id="rId4" Type="http://schemas.openxmlformats.org/officeDocument/2006/relationships/hyperlink" Target="javascript:void(0);" TargetMode="External" /><Relationship Id="rId5" Type="http://schemas.openxmlformats.org/officeDocument/2006/relationships/hyperlink" Target="https://mp.weixin.qq.com/s?__biz=Mzg3MjEyMTYyNg==&amp;mid=2247520484&amp;idx=1&amp;sn=c0eef8e6b70c359cd4a78f142802dc94&amp;chksm=cef6c491f9814d876b1a662da07bc7b2a9c93a9db6b8b9bdd2818af21aa416c60bd1c1e4fa0e&amp;scene=27" TargetMode="External" /><Relationship Id="rId6" Type="http://schemas.openxmlformats.org/officeDocument/2006/relationships/image" Target="media/image1.jpeg" /><Relationship Id="rId7" Type="http://schemas.openxmlformats.org/officeDocument/2006/relationships/image" Target="media/image2.png" /><Relationship Id="rId8" Type="http://schemas.openxmlformats.org/officeDocument/2006/relationships/image" Target="media/image3.png" /><Relationship Id="rId9" Type="http://schemas.openxmlformats.org/officeDocument/2006/relationships/image" Target="media/image4.jpeg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警惕！乱港NGO的新招数！！</dc:title>
  <cp:revision>1</cp:revision>
</cp:coreProperties>
</file>