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一个毒瘤的坐大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2021-08-06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3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57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225" w:line="408" w:lineRule="atLeast"/>
        <w:ind w:left="405" w:right="40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888888"/>
          <w:spacing w:val="30"/>
          <w:sz w:val="21"/>
          <w:szCs w:val="21"/>
        </w:rPr>
        <w:t>全文共996字，图片1张，预计阅读时间为3分钟。</w:t>
      </w:r>
    </w:p>
    <w:p>
      <w:pPr>
        <w:widowControl/>
        <w:shd w:val="clear" w:color="auto" w:fill="FFFFFF"/>
        <w:spacing w:before="0" w:after="0" w:line="408" w:lineRule="atLeast"/>
        <w:ind w:left="240" w:right="690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5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08" w:lineRule="atLeast"/>
        <w:ind w:left="255" w:right="25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  香港知名专栏作家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726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7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我喜欢，逆向思维，有时候用意想不到的角度看事物，反而会看到真相。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昨晚，教协向全体会员发信，并宣布主事人前天开会后的决定：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“教协本周决定，今后将聚焦教育专业和权益的工作，全力做好工会的本业，服务会员，并继续为会员提供多元化的福利服务……”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正常人看后，第一个反应是：“呸，讲这些阿妈是女人的废话！”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用逆向思维想想，这不是废话，这决定内藏玄机。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执委们临急开会，商讨出来要大张旗鼓宣布的决定，竟是“阿妈是女人”，即是说，之前那个阿妈，根本不是女人。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拥有48年历史、9.8万会员的教协，竟然深夜隆重宣布：以后会聚焦教育，即是说，过去从没聚焦教育；又发誓将来会全力做好本业，即是说，之前一直没做好本业。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协忽然举手投降，决定去政治化转从良，皆因日前被两份官媒新华社和《人民日报》狠批，指其“是香港教育界的最大毒瘤”，也是整个香港社会乱象横生的一大祸根。香港教育势必要来一场刮骨疗毒的改变，“教协”这颗毒瘤必须被铲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四句话，用了三个“毒”字，不单教协，连教育局官员都感受到那份震撼，于是，教育局立即宣布中止与教协的一切合作关系。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同是用逆向思维，我们的关注点，不应是看教育局终止了什么合作内容，而是看教育局几十年来到底跟教协合作过什么？给过教协什么便利与好处？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其实，给了教协几十年便利的，何止教育局，还有税务局。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所周知，教协在旺角有间专为会员而设的大型购物中心，里面卖的东西包罗万有，包括书籍、文具、食品、电器、家具、电子产品，甚至各类礼券、乐园门票……你想得出的东西都有得卖，而且折扣很多，是吸引会员的亮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然而，大家可知道为什么教协超市卖的东西可以这么便宜？因为它是用一个叫“香港教育专业人员协会教育发展基金有限公司”注册，并于1995年成为香港《税务条例》第88条下豁免缴税的慈善机构。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这个俗称“88牌”的免税地位，是由税务局确认的，若政府认为该慈善机构对香港贡献良多，就会提供各种资助和支援，当然，中间也有很多规定，譬如不能涉及政治。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这些年，大家有目共睹，教协不单积极参与政治、鼓吹暴动，甚至多次为支联会及民阵等反政府组织提供财务安排，严重违反税务豁免的规定。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一个已远离初衷的机构，一个已投入反中反政府政治漩涡的组织，还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“慈善”吗？还有“贡献”吗？还要给它如此优厚的免税优惠吗？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一个毒瘤的坐大，是有很多人很多部门长期喂养成全的，毒瘤有错，但把它养大的人也难辞其咎。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 w:firstLine="0"/>
        <w:jc w:val="both"/>
        <w:rPr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</w:p>
    <w:p>
      <w:pPr>
        <w:widowControl/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" w:eastAsia="-apple-system" w:hAnsi="-apple-system" w:cs="-apple-system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</w:p>
    <w:p>
      <w:pPr>
        <w:widowControl/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</w:p>
    <w:p>
      <w:pPr>
        <w:widowControl/>
        <w:shd w:val="clear" w:color="auto" w:fill="FFFFFF"/>
        <w:spacing w:before="0" w:after="150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4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46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2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46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hd w:val="clear" w:color="auto" w:fill="E7E2DB"/>
        </w:rPr>
      </w:pPr>
    </w:p>
    <w:p>
      <w:pPr>
        <w:widowControl/>
        <w:shd w:val="clear" w:color="auto" w:fill="FFFFFF"/>
        <w:spacing w:before="0" w:line="446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000000"/>
          <w:spacing w:val="30"/>
          <w:shd w:val="clear" w:color="auto" w:fill="E7E2DB"/>
        </w:rPr>
        <w:t>有理儿有面</w:t>
      </w:r>
    </w:p>
    <w:p>
      <w:pPr>
        <w:widowControl/>
        <w:shd w:val="clear" w:color="auto" w:fill="FFFFFF"/>
        <w:spacing w:before="0" w:after="0" w:line="446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hd w:val="clear" w:color="auto" w:fill="E7E2DB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widowControl/>
        <w:shd w:val="clear" w:color="auto" w:fill="FFFFFF"/>
        <w:spacing w:after="150" w:line="446" w:lineRule="atLeast"/>
        <w:ind w:left="360" w:right="360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39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21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hd w:val="clear" w:color="auto" w:fill="FFFFFF"/>
        <w:spacing w:before="0" w:after="0" w:line="446" w:lineRule="atLeast"/>
        <w:ind w:left="480" w:right="480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92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150" w:line="446" w:lineRule="atLeast"/>
        <w:ind w:left="435" w:right="360" w:firstLine="0"/>
        <w:jc w:val="right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45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985&amp;idx=2&amp;sn=9afb39f2f5c54c71143b4f3791e0ba55&amp;chksm=cef60134f98188222c36df7c8f8a6214e1211f130a28fadcb7f5fc5c91565785de42f037e27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一个毒瘤的坐大</dc:title>
  <cp:revision>1</cp:revision>
</cp:coreProperties>
</file>