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挑衅升级，台海风云再起，中国如何稳扎稳打？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2021-11-10</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515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7034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全文共1557字，视频1个，图片7张，预计阅读时间为5分钟。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4081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6"/>
          <w:szCs w:val="26"/>
        </w:rPr>
        <w:t>▼</w:t>
      </w:r>
      <w:r>
        <w:rPr>
          <w:rStyle w:val="richmediacontentany"/>
          <w:rFonts w:ascii="mp-quote" w:eastAsia="mp-quote" w:hAnsi="mp-quote" w:cs="mp-quote"/>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333333"/>
          <w:spacing w:val="8"/>
          <w:sz w:val="26"/>
          <w:szCs w:val="26"/>
        </w:rPr>
        <w:t>11</w:t>
      </w:r>
      <w:r>
        <w:rPr>
          <w:rStyle w:val="richmediacontentany"/>
          <w:rFonts w:ascii="SimSun" w:eastAsia="SimSun" w:hAnsi="SimSun" w:cs="SimSun"/>
          <w:color w:val="333333"/>
          <w:spacing w:val="8"/>
          <w:sz w:val="26"/>
          <w:szCs w:val="26"/>
        </w:rPr>
        <w:t>月</w:t>
      </w:r>
      <w:r>
        <w:rPr>
          <w:rStyle w:val="richmediacontentany"/>
          <w:rFonts w:ascii="Arial" w:eastAsia="Arial" w:hAnsi="Arial" w:cs="Arial"/>
          <w:color w:val="333333"/>
          <w:spacing w:val="8"/>
          <w:sz w:val="26"/>
          <w:szCs w:val="26"/>
        </w:rPr>
        <w:t>9</w:t>
      </w:r>
      <w:r>
        <w:rPr>
          <w:rStyle w:val="richmediacontentany"/>
          <w:rFonts w:ascii="SimSun" w:eastAsia="SimSun" w:hAnsi="SimSun" w:cs="SimSun"/>
          <w:color w:val="333333"/>
          <w:spacing w:val="8"/>
          <w:sz w:val="26"/>
          <w:szCs w:val="26"/>
        </w:rPr>
        <w:t>日，中国人民解放军东部战区组织兵力在台海方向首次进行联合战备警巡，进一步检验提升多军兵种联合作战能力，坚决回击一切危害中国核心利益、破坏台海和平稳定的挑衅行为，坚决捍卫国家主权和领土完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6"/>
          <w:szCs w:val="26"/>
        </w:rPr>
        <w:t>各位小伙伴请注意，这次官方表述不是</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演练</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，而是</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战备警训</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，说白了就是正告别有用心人员，咱在自家辖区巡逻呢，而且是做好了战斗的准备！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333333"/>
          <w:spacing w:val="8"/>
          <w:sz w:val="26"/>
          <w:szCs w:val="26"/>
        </w:rPr>
        <w:t>这缘于美国和</w:t>
      </w:r>
      <w:r>
        <w:rPr>
          <w:rStyle w:val="richmediacontentany"/>
          <w:rFonts w:ascii="Arial" w:eastAsia="Arial" w:hAnsi="Arial" w:cs="Arial"/>
          <w:b/>
          <w:bCs/>
          <w:color w:val="333333"/>
          <w:spacing w:val="8"/>
          <w:sz w:val="26"/>
          <w:szCs w:val="26"/>
        </w:rPr>
        <w:t>“</w:t>
      </w:r>
      <w:r>
        <w:rPr>
          <w:rStyle w:val="richmediacontentany"/>
          <w:rFonts w:ascii="SimSun" w:eastAsia="SimSun" w:hAnsi="SimSun" w:cs="SimSun"/>
          <w:b/>
          <w:bCs/>
          <w:color w:val="333333"/>
          <w:spacing w:val="8"/>
          <w:sz w:val="26"/>
          <w:szCs w:val="26"/>
        </w:rPr>
        <w:t>台独</w:t>
      </w:r>
      <w:r>
        <w:rPr>
          <w:rStyle w:val="richmediacontentany"/>
          <w:rFonts w:ascii="Arial" w:eastAsia="Arial" w:hAnsi="Arial" w:cs="Arial"/>
          <w:b/>
          <w:bCs/>
          <w:color w:val="333333"/>
          <w:spacing w:val="8"/>
          <w:sz w:val="26"/>
          <w:szCs w:val="26"/>
        </w:rPr>
        <w:t>”</w:t>
      </w:r>
      <w:r>
        <w:rPr>
          <w:rStyle w:val="richmediacontentany"/>
          <w:rFonts w:ascii="SimSun" w:eastAsia="SimSun" w:hAnsi="SimSun" w:cs="SimSun"/>
          <w:b/>
          <w:bCs/>
          <w:color w:val="333333"/>
          <w:spacing w:val="8"/>
          <w:sz w:val="26"/>
          <w:szCs w:val="26"/>
        </w:rPr>
        <w:t>势力近日的频频挑衅。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333333"/>
          <w:spacing w:val="8"/>
          <w:sz w:val="26"/>
          <w:szCs w:val="26"/>
        </w:rPr>
        <w:t>10</w:t>
      </w:r>
      <w:r>
        <w:rPr>
          <w:rStyle w:val="richmediacontentany"/>
          <w:rFonts w:ascii="SimSun" w:eastAsia="SimSun" w:hAnsi="SimSun" w:cs="SimSun"/>
          <w:color w:val="333333"/>
          <w:spacing w:val="8"/>
          <w:sz w:val="26"/>
          <w:szCs w:val="26"/>
        </w:rPr>
        <w:t>月</w:t>
      </w:r>
      <w:r>
        <w:rPr>
          <w:rStyle w:val="richmediacontentany"/>
          <w:rFonts w:ascii="Arial" w:eastAsia="Arial" w:hAnsi="Arial" w:cs="Arial"/>
          <w:color w:val="333333"/>
          <w:spacing w:val="8"/>
          <w:sz w:val="26"/>
          <w:szCs w:val="26"/>
        </w:rPr>
        <w:t>26</w:t>
      </w:r>
      <w:r>
        <w:rPr>
          <w:rStyle w:val="richmediacontentany"/>
          <w:rFonts w:ascii="SimSun" w:eastAsia="SimSun" w:hAnsi="SimSun" w:cs="SimSun"/>
          <w:color w:val="333333"/>
          <w:spacing w:val="8"/>
          <w:sz w:val="26"/>
          <w:szCs w:val="26"/>
        </w:rPr>
        <w:t>日，美国国务卿布林肯发表声明称，</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我们与很多联合国成员视台湾为一个宝贵伙伴及可信赖的朋友</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。值得注意的是，布林肯发表声明的前一天，恰逢联合国大会第</w:t>
      </w:r>
      <w:r>
        <w:rPr>
          <w:rStyle w:val="richmediacontentany"/>
          <w:rFonts w:ascii="Arial" w:eastAsia="Arial" w:hAnsi="Arial" w:cs="Arial"/>
          <w:color w:val="333333"/>
          <w:spacing w:val="8"/>
          <w:sz w:val="26"/>
          <w:szCs w:val="26"/>
        </w:rPr>
        <w:t>2758</w:t>
      </w:r>
      <w:r>
        <w:rPr>
          <w:rStyle w:val="richmediacontentany"/>
          <w:rFonts w:ascii="SimSun" w:eastAsia="SimSun" w:hAnsi="SimSun" w:cs="SimSun"/>
          <w:color w:val="333333"/>
          <w:spacing w:val="8"/>
          <w:sz w:val="26"/>
          <w:szCs w:val="26"/>
        </w:rPr>
        <w:t>号决议通过</w:t>
      </w:r>
      <w:r>
        <w:rPr>
          <w:rStyle w:val="richmediacontentany"/>
          <w:rFonts w:ascii="Arial" w:eastAsia="Arial" w:hAnsi="Arial" w:cs="Arial"/>
          <w:color w:val="333333"/>
          <w:spacing w:val="8"/>
          <w:sz w:val="26"/>
          <w:szCs w:val="26"/>
        </w:rPr>
        <w:t>50</w:t>
      </w:r>
      <w:r>
        <w:rPr>
          <w:rStyle w:val="richmediacontentany"/>
          <w:rFonts w:ascii="SimSun" w:eastAsia="SimSun" w:hAnsi="SimSun" w:cs="SimSun"/>
          <w:color w:val="333333"/>
          <w:spacing w:val="8"/>
          <w:sz w:val="26"/>
          <w:szCs w:val="26"/>
        </w:rPr>
        <w:t>周年。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9908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71402" name=""/>
                    <pic:cNvPicPr>
                      <a:picLocks noChangeAspect="1"/>
                    </pic:cNvPicPr>
                  </pic:nvPicPr>
                  <pic:blipFill>
                    <a:blip xmlns:r="http://schemas.openxmlformats.org/officeDocument/2006/relationships" r:embed="rId9"/>
                    <a:stretch>
                      <a:fillRect/>
                    </a:stretch>
                  </pic:blipFill>
                  <pic:spPr>
                    <a:xfrm>
                      <a:off x="0" y="0"/>
                      <a:ext cx="4762500" cy="29908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11月4日，美国再打“台湾牌”，国会参议院外交委员会共和党首席参议员吉姆·里施联合多名议员提出所谓“台湾威慑法”，要求美国国务院在2023至2032财政年度，以“外国军事融资” 方式，向台湾提供每年20亿美元的武器和防卫装备，加强台湾的防御能力。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就在昨日，美国海军一艘行政专机载着美国参、众议员窜访台湾。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不得不承认，美国这阵子真是忙的不行，一会儿要发声，一会儿造法条，还得派人坐飞机窜访，在台湾问题上既不断重申“一中原则”，又在背地里打着各类旗号支持“台独”，将“两面派”做法玩得那是个炉火纯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其走狗们也没闲着，小丑般地上蹿下跳。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布林肯的无稽之谈刚刚才过去，日本新任首相岸田文雄就跟着起哄，在接受媒体采访时表示，“支持台湾，面对中国不会做出任何退让”，一副跟着主子为非作歹的奴才相。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67095" name=""/>
                    <pic:cNvPicPr>
                      <a:picLocks noChangeAspect="1"/>
                    </pic:cNvPicPr>
                  </pic:nvPicPr>
                  <pic:blipFill>
                    <a:blip xmlns:r="http://schemas.openxmlformats.org/officeDocument/2006/relationships" r:embed="rId10"/>
                    <a:stretch>
                      <a:fillRect/>
                    </a:stretch>
                  </pic:blipFill>
                  <pic:spPr>
                    <a:xfrm>
                      <a:off x="0" y="0"/>
                      <a:ext cx="5486400" cy="365938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6"/>
          <w:szCs w:val="26"/>
        </w:rPr>
        <w:t>当然了，美日只是在</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红线</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外开了一个小头，而拉虎皮做大旗的</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台独分子</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最终将这场戏推上高潮。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6"/>
          <w:szCs w:val="26"/>
        </w:rPr>
        <w:t>近日，蔡英文在</w:t>
      </w:r>
      <w:r>
        <w:rPr>
          <w:rStyle w:val="richmediacontentany"/>
          <w:rFonts w:ascii="Arial" w:eastAsia="Arial" w:hAnsi="Arial" w:cs="Arial"/>
          <w:color w:val="333333"/>
          <w:spacing w:val="8"/>
          <w:sz w:val="26"/>
          <w:szCs w:val="26"/>
        </w:rPr>
        <w:t>CNN</w:t>
      </w:r>
      <w:r>
        <w:rPr>
          <w:rStyle w:val="richmediacontentany"/>
          <w:rFonts w:ascii="SimSun" w:eastAsia="SimSun" w:hAnsi="SimSun" w:cs="SimSun"/>
          <w:color w:val="333333"/>
          <w:spacing w:val="8"/>
          <w:sz w:val="26"/>
          <w:szCs w:val="26"/>
        </w:rPr>
        <w:t>专访中，称有美军在台湾协助台军训练，并表示对美国协防台湾有</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信心</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。此言一出即全网哗然，激起了每一个爱国网民的愤怒，这不仅仅是挑衅</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一个中国</w:t>
      </w:r>
      <w:r>
        <w:rPr>
          <w:rStyle w:val="richmediacontentany"/>
          <w:rFonts w:ascii="Arial" w:eastAsia="Arial" w:hAnsi="Arial" w:cs="Arial"/>
          <w:color w:val="333333"/>
          <w:spacing w:val="8"/>
          <w:sz w:val="26"/>
          <w:szCs w:val="26"/>
        </w:rPr>
        <w:t>”</w:t>
      </w:r>
      <w:r>
        <w:rPr>
          <w:rStyle w:val="richmediacontentany"/>
          <w:rFonts w:ascii="SimSun" w:eastAsia="SimSun" w:hAnsi="SimSun" w:cs="SimSun"/>
          <w:color w:val="333333"/>
          <w:spacing w:val="8"/>
          <w:sz w:val="26"/>
          <w:szCs w:val="26"/>
        </w:rPr>
        <w:t>原则，更是将火药味加得足足的，大有唯恐天下不乱之势。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strike w:val="0"/>
          <w:color w:val="333333"/>
          <w:spacing w:val="8"/>
          <w:sz w:val="26"/>
          <w:szCs w:val="26"/>
          <w:u w:val="none"/>
        </w:rPr>
        <w:drawing>
          <wp:inline>
            <wp:extent cx="4572000" cy="3048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92211" name=""/>
                    <pic:cNvPicPr>
                      <a:picLocks noChangeAspect="1"/>
                    </pic:cNvPicPr>
                  </pic:nvPicPr>
                  <pic:blipFill>
                    <a:blip xmlns:r="http://schemas.openxmlformats.org/officeDocument/2006/relationships" r:embed="rId11"/>
                    <a:stretch>
                      <a:fillRect/>
                    </a:stretch>
                  </pic:blipFill>
                  <pic:spPr>
                    <a:xfrm>
                      <a:off x="0" y="0"/>
                      <a:ext cx="4572000" cy="3048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要知道，1979年中美正式建交后，驻台美军即撤离台湾，当年美方的郑重承诺，莫非如今要翻脸不认账？ 很明显，蔡英文有自己心中的“小九九”，一方面想让美方出面澄清背书，造成既成事实，逼迫美国在台湾问题上进一步明确表态。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美日台三方联动的目的意欲何为？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他们的核心用意就是“激将”，就是在明知中国统一势不可挡的情况下，狗急跳墙，率先“揭锅”，企图打乱中国的既定部署，中断全盘准备。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有理哥认为，大家急于见证历史时刻心情可以理解，但也不能操之过急。面对反华和“台独”势力咄咄逼人的气焰，我们更应该冷静分析和思考。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近日，中国东部战区不仅进行了实弹演练，震撼的画面堪比电影，而且还开展了针对台海方向的首次联合战备警巡。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238750" cy="29146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39671" name=""/>
                    <pic:cNvPicPr>
                      <a:picLocks noChangeAspect="1"/>
                    </pic:cNvPicPr>
                  </pic:nvPicPr>
                  <pic:blipFill>
                    <a:blip xmlns:r="http://schemas.openxmlformats.org/officeDocument/2006/relationships" r:embed="rId12"/>
                    <a:stretch>
                      <a:fillRect/>
                    </a:stretch>
                  </pic:blipFill>
                  <pic:spPr>
                    <a:xfrm>
                      <a:off x="0" y="0"/>
                      <a:ext cx="5238750" cy="2914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陆军第71集团军某防空旅整建制机动至渤海湾畔，重点围绕防立体侦察袭扰等课题，检验各作战单元快打快防、协同配合作战能力。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国台办副主任刘军川也于10月29日发表了关于“台湾统一后，财政收入尽可用于改善民生”的讲话，强调已经基本形成了统一台湾后逐渐清晰的政策。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4191000" cy="27908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39905" name=""/>
                    <pic:cNvPicPr>
                      <a:picLocks noChangeAspect="1"/>
                    </pic:cNvPicPr>
                  </pic:nvPicPr>
                  <pic:blipFill>
                    <a:blip xmlns:r="http://schemas.openxmlformats.org/officeDocument/2006/relationships" r:embed="rId13"/>
                    <a:stretch>
                      <a:fillRect/>
                    </a:stretch>
                  </pic:blipFill>
                  <pic:spPr>
                    <a:xfrm>
                      <a:off x="0" y="0"/>
                      <a:ext cx="4191000" cy="2790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东部战区的行动和国台办的发言，就是告诉了世界，对于台湾，中国政府自有完整规划和安排，不需要其他人在那指指点点、指手画脚，美国整的那一套“激将法”并不好使，任何企图破坏统一进程的图谋也永远不会得逞。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两岸统一是必然，但节奏不能乱！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毛主席老人家曾经指出：</w:t>
      </w:r>
      <w:r>
        <w:rPr>
          <w:rStyle w:val="richmediacontentany"/>
          <w:rFonts w:ascii="Microsoft YaHei UI" w:eastAsia="Microsoft YaHei UI" w:hAnsi="Microsoft YaHei UI" w:cs="Microsoft YaHei UI"/>
          <w:color w:val="000000"/>
          <w:spacing w:val="30"/>
        </w:rPr>
        <w:t>不打无准备之仗。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238750" cy="35147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3140" name=""/>
                    <pic:cNvPicPr>
                      <a:picLocks noChangeAspect="1"/>
                    </pic:cNvPicPr>
                  </pic:nvPicPr>
                  <pic:blipFill>
                    <a:blip xmlns:r="http://schemas.openxmlformats.org/officeDocument/2006/relationships" r:embed="rId14"/>
                    <a:stretch>
                      <a:fillRect/>
                    </a:stretch>
                  </pic:blipFill>
                  <pic:spPr>
                    <a:xfrm>
                      <a:off x="0" y="0"/>
                      <a:ext cx="5238750" cy="35147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就算是“武统”，我们也要扎实做好前期各项准备工作，确保时机成熟时能“一击必杀”。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心急吃不得热豆腐，台湾回归是</w:t>
      </w:r>
      <w:r>
        <w:rPr>
          <w:rStyle w:val="richmediacontentany"/>
          <w:rFonts w:ascii="Microsoft YaHei UI" w:eastAsia="Microsoft YaHei UI" w:hAnsi="Microsoft YaHei UI" w:cs="Microsoft YaHei UI"/>
          <w:b/>
          <w:bCs/>
          <w:color w:val="000000"/>
          <w:spacing w:val="30"/>
        </w:rPr>
        <w:t>必然，但绝不是马上。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sz w:val="26"/>
          <w:szCs w:val="26"/>
        </w:rPr>
        <w:t>有理哥认为，台海大势的主导权已经掌握在中国大陆手中，台湾问题何时以何种方式解决，是咱们说了算，</w:t>
      </w:r>
      <w:r>
        <w:rPr>
          <w:rStyle w:val="richmediacontentany"/>
          <w:rFonts w:ascii="Microsoft YaHei UI" w:eastAsia="Microsoft YaHei UI" w:hAnsi="Microsoft YaHei UI" w:cs="Microsoft YaHei UI"/>
          <w:color w:val="000000"/>
          <w:spacing w:val="30"/>
        </w:rPr>
        <w:t>美日等反华势力和“台独分子”的叫嚣和挑衅，只会加速台湾回归祖国的历史进程。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486400" cy="399288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7187" name=""/>
                    <pic:cNvPicPr>
                      <a:picLocks noChangeAspect="1"/>
                    </pic:cNvPicPr>
                  </pic:nvPicPr>
                  <pic:blipFill>
                    <a:blip xmlns:r="http://schemas.openxmlformats.org/officeDocument/2006/relationships" r:embed="rId15"/>
                    <a:stretch>
                      <a:fillRect/>
                    </a:stretch>
                  </pic:blipFill>
                  <pic:spPr>
                    <a:xfrm>
                      <a:off x="0" y="0"/>
                      <a:ext cx="5486400" cy="39928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85822"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25618"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8875"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6099"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0962"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38230"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075&amp;idx=1&amp;sn=10814aabdd8676f1b7a684d7e44221e0&amp;chksm=cef66486f981ed907256876b6d2db0fd1ab1cefc8985446eb1fb5d568d4d6a693b3cee0e85a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挑衅升级，台海风云再起，中国如何稳扎稳打？</dc:title>
  <cp:revision>1</cp:revision>
</cp:coreProperties>
</file>