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咬人的狗不叫！俄制导弹落入波兰冲击世界，无人机击中以色列油轮悄无声息！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2022-11-17</w:t>
      </w:r>
      <w:hyperlink r:id="rId5" w:anchor="wechat_redirect&amp;cpage=24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以下文章来源于环球策论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，作者熊猫策论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47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环球策论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透过热点，发现套路，分享策论视野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76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280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全文共2283字，图片6张，预计阅读时间为9分钟。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文章转载自“环球策论”。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800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70028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261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11月16日早，一则消息差点吓坏世界：当地时间15日下午，俄制导弹击中波兰东部与乌克兰接壤的赫鲁别舒夫地区，爆炸导致2名波兰平民死亡。波兰立即宣布：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部分军事单位提高战备等级。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很巧，当时俄罗斯发动了对乌克兰发射了100枚导弹，进行军事打击。波兰立即召见俄罗斯驻波兰大使，要求对此“立即给出详细解释”。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之后“波兰指责俄制导弹在波爆炸”的消息开始占据热搜榜，几乎重要相关方表态，都会立即登上热搜。比如“俄专家称波兰致死2人爆炸是乌军导弹造成”“波兰领导人与北约美乌欧洲领导人通电话”“中方回应相关方均应保持冷静克制”“美官员击中波兰的导弹是乌克兰军队向来袭的俄罗斯导弹发射的”“北约军机监控到导弹雷达轨迹”等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一时间黑云压城城欲摧！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何以至此？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波兰是北约的正式成员国。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北约章程第四条：</w:t>
      </w:r>
    </w:p>
    <w:p>
      <w:pPr>
        <w:shd w:val="clear" w:color="auto" w:fill="FFFFFF"/>
        <w:spacing w:before="0" w:after="0" w:line="360" w:lineRule="atLeast"/>
        <w:ind w:left="435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7AAA"/>
          <w:spacing w:val="8"/>
          <w:sz w:val="23"/>
          <w:szCs w:val="23"/>
        </w:rPr>
        <w:t>当任何一个北约</w:t>
      </w:r>
      <w:r>
        <w:rPr>
          <w:rStyle w:val="richmediacontentany"/>
          <w:rFonts w:ascii="Arial" w:eastAsia="Arial" w:hAnsi="Arial" w:cs="Arial"/>
          <w:vanish/>
          <w:color w:val="007AAA"/>
          <w:spacing w:val="8"/>
          <w:sz w:val="23"/>
          <w:szCs w:val="23"/>
        </w:rPr>
        <w:t>‍</w:t>
      </w:r>
      <w:r>
        <w:rPr>
          <w:rStyle w:val="richmediacontentany"/>
          <w:rFonts w:ascii="Microsoft YaHei UI" w:eastAsia="Microsoft YaHei UI" w:hAnsi="Microsoft YaHei UI" w:cs="Microsoft YaHei UI"/>
          <w:color w:val="007AAA"/>
          <w:spacing w:val="8"/>
          <w:sz w:val="23"/>
          <w:szCs w:val="23"/>
        </w:rPr>
        <w:t>成员国在领土完整、政治独立或安全受到威胁发出提议时，北约各国将进行紧急磋商。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波兰在事件发生后，其发言人米勒对外公开声称“正在核实是否有理由启动北约第四条”。波兰总统杜达给北约、美国、欧洲领导人打电话，本质上算得上启动了北约章程第四条。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65003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119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正在巴厘岛开会的G7国家，立即对G20议程弃之不顾，拉上欧盟和北约部分官员，搞小圈子开起了小会。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这还不是让世界真正的紧张的原因，因为第四条之后是第五条：</w:t>
      </w:r>
    </w:p>
    <w:p>
      <w:pPr>
        <w:shd w:val="clear" w:color="auto" w:fill="FFFFFF"/>
        <w:spacing w:before="0" w:after="0" w:line="360" w:lineRule="atLeast"/>
        <w:ind w:left="435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7AAA"/>
          <w:spacing w:val="8"/>
          <w:sz w:val="23"/>
          <w:szCs w:val="23"/>
        </w:rPr>
        <w:t>北约任一成员国的部队被攻击，将被视同北约所成员国遭到攻击；成员国受到的攻击一旦被确认，其他成员国将作出即时反应。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该条款理解为北约签约国在有成员国受攻击被确认后，全体成员国军队将自动参战，并不再次需要各国政府的参战授权。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因此整个世界都屏住呼吸静待美国总统拜登的表态。因为事实上北约是否参战的最后决策权就在美国手中，就在美国总统手中。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如果伙伴们看过笔者前文，一定知道当下的欧洲，已经被美国狠狠的割了一茬韭菜，没有过多油水可捞了。美国当下瞄准的主要猎物，根本就不是欧洲老财主，而是中东土豪。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因为俄美对外情报负责人土耳其密会，美参联会主席米利要求乌克兰抓紧时间与俄谈判，美媒体CNN开始有意无意“揭露”乌军中的纳粹分子，CNN被乌克兰取消执照等等消息，无不指向一点：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美国在欧洲吃饱了，要与俄罗斯谈判停下来；至于棋子乌克兰的想法，已经被“渣男”忽视。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这也是今天，从拜登到美国各路官员、以及“军事专家”和美媒体，比俄罗斯都还积极，“辟谣”导弹不是来自俄军的原因。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与俄制导弹在波兰爆炸致死2人热闹非凡不同的是，就在同一天，实际上有一则更具爆炸性的消息“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一架携带炸弹的无人机，击中了在阿曼海岸的以色列油轮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”（见题图）。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28003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804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美媒体立即“援引”美情报官员和以色列军情人士的消息“称袭击由伊朗实施”；并煞有介事的“指出”无人机型号为“沙希德-136自杀式无人机”（Shahed-136）。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但这个消息，似乎“静悄悄”。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中国有句俗语“咬人的狗不叫”。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这事实上是对笔者推论“美国近期猎物，盯上中东”的再次证明。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11月16日，伊朗内政部长瓦希迪在媒体上证实“伊朗逮捕了数名法国情报特工”。有没有一点俄乌冲突前，“英军特种兵”部署乌克兰的味道？不只是法国，加拿大、美国、以色列、英国的“颜色革命专家”们，都已经被伊朗抓获了不少；近日美前国安顾问博尔顿公开叫嚣“要武装伊朗反对派，让伊朗成为叙利亚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再结合近期德国、法国、加拿大、英国等政客，不约而同地开始对伊朗开始发起“声势浩大”的谴责活动，妄图给伊朗打上“野蛮、邪恶、极权”的标签。其中最离谱的是加拿大特鲁多11月14日在社交媒体上公开造谣“伊朗判处“抗议者”1.5万死刑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705475" cy="669607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607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美英舆论圈名流“很政治正确”，不少进行转发扩散；引发中文舆论场也出现通稿，又一堆拿狗粮的公知跟着造谣，抹黑伊朗。为何如此？伊朗和中国什么关系？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2021年3月中旬，中国和美国在阿拉斯加谈崩；当月下旬，中国和伊朗签署了4000亿美元，长达25年的全面合作计划。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什么叫全面合作计划？大家自己体会，还是高达4000亿美元的真金白银。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特鲁多的谣言传播超12小时后，因“信息无法核实”被撤下。可我们必须警惕的是，这实际上符合美国舆论信息战战术。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惊人而吸引眼球的谣言，总是容易引发大范围传播，加上美国网络技术加持，更是受众广泛。相反，辟谣贴在技术限制下，声音很难传递给那些接受了谣言信息的对象。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西方政客们的目的，事实上已达成。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上述可以看作是美国在武力和舆论信息上的动员准备，是一种先兆。更要警惕的是，作为金融帝国，其核心关切和核心手段是金融手段获取超额利润。令人毛骨悚然的是：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06172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669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11月14日，SEC公布巴菲特的基金建仓报告。11月16日大量财经媒体大标题报道巴菲特41亿美元抄底台积电并热炒。不过其公布的细节里，同时披露了巴菲特大规模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加仓西方石油和雪佛龙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要知道，按常理，近期各路西方经济专家和媒体，都在大喊“经济衰退”。而经济衰退必然导致需求减弱，加上俄美“缓和”必然导致市场供应增多（比如美国近日对印度以及中国购买俄罗斯石油，都不置一词）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需求减弱、供应增多，正常的道理是石油价格下降。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可“股神”巴菲特却违反常理加持西方石油和雪佛龙。是什么道理？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刚开始笔者也只把眼光聚焦在了台积电41亿美元。在搜到“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自杀式无人机袭击以色列油轮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”这则消息后，恍然大悟！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8419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991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世界哪来什么真正的“股神”，不过是架好的金融镰刀！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如果中东这个世界最大的油气产区，发生大规模战乱，你说“石油的价格会如何暴涨”？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军事准备、舆论动员、金融镰刀均已磨刀霍霍，中东，这个事关中国切身重大安全、发展利益的地区风雨欲来。中国，千万别被拜登这次在巴厘岛小跑、提前赴会的低姿态迷惑，应该坚决抛弃幻想，以我为主，在中国安全发展利益受到威胁冲击时，坚决出击斗争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174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669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988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71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182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273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ichmediacontentblockquote">
    <w:name w:val="rich_media_content_blockquote"/>
    <w:basedOn w:val="Normal"/>
    <w:pPr>
      <w:pBdr>
        <w:left w:val="single" w:sz="18" w:space="7" w:color="DBDBDB"/>
      </w:pBd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5350&amp;idx=2&amp;sn=228d5f19494ccf083bcdc9f7f9e5bc45&amp;chksm=cef7f343f9807a55716ba2d224538712dee13529f5c3caa791aab0bb081a8cfd8c563d49dd85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咬人的狗不叫！俄制导弹落入波兰冲击世界，无人机击中以色列油轮悄无声息！</dc:title>
  <cp:revision>1</cp:revision>
</cp:coreProperties>
</file>