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8.11 -->
  <w:body>
    <w:p>
      <w:pPr>
        <w:pStyle w:val="richmediatitle"/>
        <w:pBdr>
          <w:top w:val="none" w:sz="0" w:space="15" w:color="auto"/>
          <w:left w:val="none" w:sz="0" w:space="12" w:color="auto"/>
          <w:bottom w:val="single" w:sz="6" w:space="9" w:color="E7E7EB"/>
          <w:right w:val="none" w:sz="0" w:space="12" w:color="auto"/>
        </w:pBdr>
        <w:shd w:val="clear" w:color="auto" w:fill="FFFFFF"/>
        <w:spacing w:before="0" w:after="210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33"/>
          <w:szCs w:val="33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蔡英文辞职，意味着什么？ </w:t>
      </w:r>
    </w:p>
    <w:p>
      <w:pPr>
        <w:pStyle w:val="richmediametalis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</w:pPr>
      <w:hyperlink r:id="rId4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有理儿有面</w:t>
        </w:r>
      </w:hyperlink>
      <w:r>
        <w:rPr>
          <w:rStyle w:val="richmediameta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有理儿有面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any"/>
        <w:shd w:val="clear" w:color="auto" w:fill="FFFFFF"/>
        <w:spacing w:before="0" w:after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微信号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youli-youmian</w:t>
      </w:r>
    </w:p>
    <w:p>
      <w:pPr>
        <w:pStyle w:val="any"/>
        <w:shd w:val="clear" w:color="auto" w:fill="FFFFFF"/>
        <w:spacing w:before="0" w:after="15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功能介绍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你说是不是</w:t>
      </w:r>
    </w:p>
    <w:p>
      <w:pPr>
        <w:shd w:val="clear" w:color="auto" w:fill="FFFFFF"/>
        <w:spacing w:after="330" w:line="300" w:lineRule="atLeast"/>
        <w:ind w:left="240" w:right="240"/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>2022-11-27</w:t>
      </w:r>
      <w:hyperlink r:id="rId5" w:anchor="wechat_redirect&amp;cpage=234" w:tgtFrame="_blank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原文</w:t>
        </w:r>
      </w:hyperlink>
      <w:r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  <w:t xml:space="preserve"> </w:t>
      </w:r>
      <w:r>
        <w:rPr>
          <w:rStyle w:val="richmediametalistem"/>
          <w:rFonts w:ascii="Microsoft YaHei UI" w:eastAsia="Microsoft YaHei UI" w:hAnsi="Microsoft YaHei UI" w:cs="Microsoft YaHei UI"/>
          <w:vanish/>
          <w:color w:val="8C8C8C"/>
          <w:spacing w:val="8"/>
          <w:sz w:val="23"/>
          <w:szCs w:val="23"/>
        </w:rPr>
        <w:t>发表于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收录于合集</w:t>
      </w:r>
    </w:p>
    <w:p>
      <w:pPr>
        <w:pStyle w:val="originalprimarycardtips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15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</w:pP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  <w:t>以下文章来源于队长手记</w:t>
      </w:r>
      <w:r>
        <w:rPr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  <w:t>，作者牲产队长</w:t>
      </w: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  <w:fldChar w:fldCharType="begin"/>
      </w: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  <w:instrText xml:space="preserve"> HYPERLINK </w:instrText>
      </w: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  <w:fldChar w:fldCharType="separate"/>
      </w:r>
      <w:bookmarkStart w:id="0" w:name="copyright_info"/>
    </w:p>
    <w:p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EEEEE"/>
        <w:spacing w:before="0" w:after="0" w:line="315" w:lineRule="atLeast"/>
        <w:ind w:left="240" w:right="420"/>
        <w:rPr>
          <w:rStyle w:val="originalprimarycardradiusavatar"/>
          <w:rFonts w:ascii="Microsoft YaHei UI" w:eastAsia="Microsoft YaHei UI" w:hAnsi="Microsoft YaHei UI" w:cs="Microsoft YaHei UI"/>
          <w:color w:val="576B95"/>
          <w:spacing w:val="8"/>
          <w:sz w:val="23"/>
          <w:szCs w:val="23"/>
        </w:rPr>
      </w:pPr>
      <w:r>
        <w:rPr>
          <w:rStyle w:val="originalprimarycardradiusavatar"/>
          <w:rFonts w:ascii="Microsoft YaHei UI" w:eastAsia="Microsoft YaHei UI" w:hAnsi="Microsoft YaHei UI" w:cs="Microsoft YaHei UI"/>
          <w:strike w:val="0"/>
          <w:color w:val="576B95"/>
          <w:spacing w:val="8"/>
          <w:sz w:val="23"/>
          <w:szCs w:val="23"/>
          <w:u w:val="none"/>
        </w:rPr>
        <w:drawing>
          <wp:inline>
            <wp:extent cx="304843" cy="304843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84450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4843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originalprimarynicknam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57" w:lineRule="atLeast"/>
        <w:ind w:left="240" w:right="240"/>
        <w:rPr>
          <w:rFonts w:ascii="Microsoft YaHei UI" w:eastAsia="Microsoft YaHei UI" w:hAnsi="Microsoft YaHei UI" w:cs="Microsoft YaHei UI"/>
          <w:b/>
          <w:bCs/>
          <w:color w:val="576B95"/>
          <w:spacing w:val="8"/>
          <w:sz w:val="26"/>
          <w:szCs w:val="26"/>
          <w:shd w:val="clear" w:color="auto" w:fill="F7F7F7"/>
        </w:rPr>
      </w:pPr>
      <w:r>
        <w:rPr>
          <w:rFonts w:ascii="Microsoft YaHei UI" w:eastAsia="Microsoft YaHei UI" w:hAnsi="Microsoft YaHei UI" w:cs="Microsoft YaHei UI"/>
          <w:color w:val="576B95"/>
          <w:spacing w:val="8"/>
          <w:shd w:val="clear" w:color="auto" w:fill="F7F7F7"/>
        </w:rPr>
        <w:t>队长手记</w:t>
      </w:r>
    </w:p>
    <w:p>
      <w:pPr>
        <w:shd w:val="clear" w:color="auto" w:fill="FFFFFF"/>
        <w:spacing w:line="315" w:lineRule="atLeast"/>
        <w:ind w:left="240" w:right="240"/>
        <w:rPr>
          <w:rStyle w:val="anyCharacter"/>
          <w:rFonts w:ascii="Microsoft YaHei UI" w:eastAsia="Microsoft YaHei UI" w:hAnsi="Microsoft YaHei UI" w:cs="Microsoft YaHei UI"/>
          <w:color w:val="576B95"/>
          <w:spacing w:val="8"/>
          <w:sz w:val="23"/>
          <w:szCs w:val="23"/>
          <w:shd w:val="clear" w:color="auto" w:fill="F7F7F7"/>
        </w:rPr>
      </w:pPr>
      <w:r>
        <w:rPr>
          <w:rStyle w:val="anyCharacter"/>
          <w:rFonts w:ascii="Microsoft YaHei UI" w:eastAsia="Microsoft YaHei UI" w:hAnsi="Microsoft YaHei UI" w:cs="Microsoft YaHei UI"/>
          <w:color w:val="576B95"/>
          <w:spacing w:val="8"/>
          <w:sz w:val="23"/>
          <w:szCs w:val="23"/>
          <w:shd w:val="clear" w:color="auto" w:fill="F7F7F7"/>
        </w:rPr>
        <w:t>.</w:t>
      </w:r>
      <w:r>
        <w:rPr>
          <w:rFonts w:ascii="Microsoft YaHei UI" w:eastAsia="Microsoft YaHei UI" w:hAnsi="Microsoft YaHei UI" w:cs="Microsoft YaHei UI"/>
          <w:color w:val="576B95"/>
          <w:spacing w:val="8"/>
          <w:sz w:val="23"/>
          <w:szCs w:val="23"/>
          <w:shd w:val="clear" w:color="auto" w:fill="F7F7F7"/>
        </w:rPr>
        <w:t xml:space="preserve"> </w:t>
      </w:r>
    </w:p>
    <w:p>
      <w:pPr>
        <w:pStyle w:val="originalprimarydesc"/>
        <w:pBdr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294" w:lineRule="atLeast"/>
        <w:ind w:left="240" w:right="240"/>
        <w:rPr>
          <w:rFonts w:ascii="Microsoft YaHei UI" w:eastAsia="Microsoft YaHei UI" w:hAnsi="Microsoft YaHei UI" w:cs="Microsoft YaHei UI"/>
          <w:color w:val="576B95"/>
          <w:spacing w:val="8"/>
          <w:sz w:val="21"/>
          <w:szCs w:val="21"/>
          <w:shd w:val="clear" w:color="auto" w:fill="F7F7F7"/>
        </w:rPr>
      </w:pPr>
      <w:r>
        <w:rPr>
          <w:rFonts w:ascii="Microsoft YaHei UI" w:eastAsia="Microsoft YaHei UI" w:hAnsi="Microsoft YaHei UI" w:cs="Microsoft YaHei UI"/>
          <w:color w:val="576B95"/>
          <w:spacing w:val="8"/>
          <w:shd w:val="clear" w:color="auto" w:fill="F7F7F7"/>
        </w:rPr>
        <w:t>挣工分，磨洋工，舒服一会儿是一会儿</w:t>
      </w:r>
    </w:p>
    <w:p>
      <w:pPr>
        <w:pStyle w:val="originalprimarycardweui-flexf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18" w:color="auto"/>
        </w:pBdr>
        <w:shd w:val="clear" w:color="auto" w:fill="FFFFFF"/>
        <w:spacing w:before="0" w:after="360" w:line="315" w:lineRule="atLeast"/>
        <w:ind w:left="240" w:right="600"/>
        <w:rPr>
          <w:rFonts w:ascii="Microsoft YaHei UI" w:eastAsia="Microsoft YaHei UI" w:hAnsi="Microsoft YaHei UI" w:cs="Microsoft YaHei UI"/>
          <w:color w:val="576B95"/>
          <w:spacing w:val="8"/>
          <w:sz w:val="23"/>
          <w:szCs w:val="23"/>
          <w:shd w:val="clear" w:color="auto" w:fill="F7F7F7"/>
        </w:rPr>
      </w:pPr>
      <w:r>
        <w:rPr>
          <w:rFonts w:ascii="Microsoft YaHei UI" w:eastAsia="Microsoft YaHei UI" w:hAnsi="Microsoft YaHei UI" w:cs="Microsoft YaHei UI"/>
          <w:color w:val="576B95"/>
          <w:spacing w:val="8"/>
          <w:sz w:val="23"/>
          <w:szCs w:val="23"/>
          <w:shd w:val="clear" w:color="auto" w:fill="F7F7F7"/>
        </w:rPr>
        <w:fldChar w:fldCharType="end"/>
      </w:r>
      <w:bookmarkEnd w:id="0"/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222222"/>
          <w:spacing w:val="30"/>
          <w:u w:val="none"/>
        </w:rPr>
        <w:drawing>
          <wp:inline>
            <wp:extent cx="5486400" cy="929640"/>
            <wp:effectExtent l="9525" t="9525" r="9525" b="9525"/>
            <wp:docPr id="10000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35378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2964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inline>
            <wp:extent cx="266700" cy="238125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67488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225" w:line="408" w:lineRule="atLeast"/>
        <w:ind w:left="405" w:right="405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全文共1827字，图片8张，预计阅读时间为7分钟。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文章转载自“队长手记”。</w:t>
      </w:r>
    </w:p>
    <w:p>
      <w:pPr>
        <w:shd w:val="clear" w:color="auto" w:fill="FFFFFF"/>
        <w:spacing w:before="0" w:after="0" w:line="408" w:lineRule="atLeast"/>
        <w:ind w:left="240" w:right="690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222222"/>
          <w:spacing w:val="8"/>
          <w:sz w:val="26"/>
          <w:szCs w:val="26"/>
          <w:u w:val="none"/>
        </w:rPr>
        <w:drawing>
          <wp:inline>
            <wp:extent cx="276225" cy="238125"/>
            <wp:docPr id="10000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64498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55" w:right="255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color w:val="222222"/>
          <w:spacing w:val="30"/>
          <w:sz w:val="26"/>
          <w:szCs w:val="26"/>
        </w:rPr>
        <w:t>▼</w:t>
      </w:r>
    </w:p>
    <w:p>
      <w:pPr>
        <w:shd w:val="clear" w:color="auto" w:fill="FFFFFF"/>
        <w:spacing w:before="0" w:after="0" w:line="408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蔡英文辞去了民进党主席职务。</w:t>
      </w:r>
    </w:p>
    <w:p>
      <w:pPr>
        <w:shd w:val="clear" w:color="auto" w:fill="FFFFFF"/>
        <w:spacing w:before="0" w:after="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很多网友留言让队长写一篇，队长就写一篇。</w:t>
      </w:r>
    </w:p>
    <w:p>
      <w:pPr>
        <w:shd w:val="clear" w:color="auto" w:fill="FFFFFF"/>
        <w:spacing w:before="0" w:after="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先说结论，在队长看来，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FF0000"/>
          <w:spacing w:val="15"/>
        </w:rPr>
        <w:t>蔡英文辞职对两岸而言，没有重大影响，对台湾内部，也没有重大影响。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这只是一次常规操作。</w:t>
      </w:r>
    </w:p>
    <w:p>
      <w:pPr>
        <w:shd w:val="clear" w:color="auto" w:fill="FFFFFF"/>
        <w:spacing w:before="0" w:after="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15"/>
          <w:u w:val="none"/>
        </w:rPr>
        <w:drawing>
          <wp:inline>
            <wp:extent cx="5486400" cy="3086100"/>
            <wp:docPr id="10000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39056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这不是蔡英文第一次辞去民进党主席职务了。在2018年时，蔡英文也辞去了民进党主席职位，但在最后的台湾地方选举上，蔡英文大胜国民党，一直连任到了今天。这是“以退为进”的一步棋。</w:t>
      </w:r>
    </w:p>
    <w:p>
      <w:pPr>
        <w:shd w:val="clear" w:color="auto" w:fill="FFFFFF"/>
        <w:spacing w:before="0" w:after="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FF0000"/>
          <w:spacing w:val="15"/>
        </w:rPr>
        <w:t>促使蔡英文辞职的直接原因是，民进党在“九合一”选举中大溃败。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所谓“九合一”选举，就是台湾各个县市的选举，分别选出直辖市长、县市长、县市议员等各个行政单位的核心公职人员。</w:t>
      </w:r>
    </w:p>
    <w:p>
      <w:pPr>
        <w:shd w:val="clear" w:color="auto" w:fill="FFFFFF"/>
        <w:spacing w:before="0" w:after="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在本次“九合一”选举中，国民党在22个县市中大胜拿下13个，包括台北市、新北市、桃园市、台中市、基隆市、新竹县、彰化县、南投县、云林县、花莲县、台东县、宜兰县和连江县。</w:t>
      </w:r>
    </w:p>
    <w:p>
      <w:pPr>
        <w:shd w:val="clear" w:color="auto" w:fill="FFFFFF"/>
        <w:spacing w:before="0" w:after="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8" w:right="368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058160"/>
            <wp:docPr id="10000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02279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5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其中，蒋介石的曾孙蒋万安成功当选台北市市长，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FF0000"/>
          <w:spacing w:val="15"/>
        </w:rPr>
        <w:t>新竹县是台积电的总部所在地，也是台积电5纳米、4纳米、3纳米芯片生产基地。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台积电规划中的2纳米和1纳米芯片晶圆厂也是设置在新竹县。新竹县原民进党市长林智坚下野，新市长却不是来自于国民党，而是来自于一个小党派——台湾民众党高虹安。</w:t>
      </w:r>
    </w:p>
    <w:p>
      <w:pPr>
        <w:shd w:val="clear" w:color="auto" w:fill="FFFFFF"/>
        <w:spacing w:before="0" w:after="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15"/>
          <w:u w:val="none"/>
        </w:rPr>
        <w:drawing>
          <wp:inline>
            <wp:extent cx="5486400" cy="3659386"/>
            <wp:docPr id="10000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90492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9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从这就能看出，新竹县人民对民进党不满，对国民党也没啥好印象。</w:t>
      </w:r>
    </w:p>
    <w:p>
      <w:pPr>
        <w:shd w:val="clear" w:color="auto" w:fill="FFFFFF"/>
        <w:spacing w:before="0" w:after="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而民进党在此次“九合一”选举中仅拿下5个县市，分别是台南市、高雄市、嘉义县、屏东县和澎湖县，还有苗栗县和金门县被无党派人士拿下。</w:t>
      </w:r>
    </w:p>
    <w:p>
      <w:pPr>
        <w:shd w:val="clear" w:color="auto" w:fill="FFFFFF"/>
        <w:spacing w:before="0" w:after="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从“九合一”选举来看，国民党形势一片大好，民进党一败涂地。对于“九合一”选举的大败，民进党需要一个人来背锅。蔡英文作为民进党最高党首，这个锅自然是要她来背的。在2018年时，同样是台湾“九合一”选举，民进党也是输的一败涂地，国民党在22个县市中拿下15个，而民进党仅拿下6个，蔡英文被迫辞去民进党主席。</w:t>
      </w:r>
    </w:p>
    <w:p>
      <w:pPr>
        <w:shd w:val="clear" w:color="auto" w:fill="FFFFFF"/>
        <w:spacing w:before="0" w:after="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当“九合一”选举失败时，蔡英文主动辞职，她一方面是要对那些支持民进党的选民有一个交代，另一方面也是为了民进党内部的团结。隐含意思是，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FF0000"/>
          <w:spacing w:val="15"/>
        </w:rPr>
        <w:t>“各位民进党员都尽力了，你们没有错，一切错都在我这里党主席领导不力。”</w:t>
      </w:r>
    </w:p>
    <w:p>
      <w:pPr>
        <w:shd w:val="clear" w:color="auto" w:fill="FFFFFF"/>
        <w:spacing w:before="0" w:after="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15"/>
          <w:u w:val="none"/>
        </w:rPr>
        <w:drawing>
          <wp:inline>
            <wp:extent cx="5486400" cy="3657600"/>
            <wp:docPr id="10000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1213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这样做有利于安抚那些支持民进党的选民，也能让民进党内部更加团结，一致为2年后的“大选”做准备。这招“以退为进”，蔡英文在4年前取得了成功，而今不过是故技重施。</w:t>
      </w:r>
    </w:p>
    <w:p>
      <w:pPr>
        <w:shd w:val="clear" w:color="auto" w:fill="FFFFFF"/>
        <w:spacing w:before="0" w:after="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FF0000"/>
          <w:spacing w:val="15"/>
        </w:rPr>
        <w:t>国民党和民进党相比，不团结，严重内斗，是一个致命的弱点。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在2年前台湾地方“大选”中，国民党韩国瑜和郭台铭的两虎争大位，而民进党全党支持蔡英文，最终是民进党轻松获胜，蔡英文连任成功。</w:t>
      </w:r>
    </w:p>
    <w:p>
      <w:pPr>
        <w:shd w:val="clear" w:color="auto" w:fill="FFFFFF"/>
        <w:spacing w:before="0" w:after="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15"/>
          <w:u w:val="none"/>
        </w:rPr>
        <w:drawing>
          <wp:inline>
            <wp:extent cx="5486400" cy="3246120"/>
            <wp:docPr id="10000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84197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也就是说，“九合一”选举对2年后的台湾地方“大选”有影响，但不多。这不能说明国民党雄起了，也不能说明民进党就不行了。</w:t>
      </w:r>
    </w:p>
    <w:p>
      <w:pPr>
        <w:shd w:val="clear" w:color="auto" w:fill="FFFFFF"/>
        <w:spacing w:before="0" w:after="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从蔡英文的政绩来看，2016年台湾GDP为5400亿美元，人均GDP2.29万美元。到2021年，台湾GDP增长到7727亿美元，人均GDP破3万美元。5年时间，台湾GDP增长43%。这个经济成绩还是很不错的，其中台积电贡献最大。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FF0000"/>
          <w:spacing w:val="15"/>
        </w:rPr>
        <w:t>台积电一家的生产总值就占到了台湾GDP的7.3%。</w:t>
      </w:r>
    </w:p>
    <w:p>
      <w:pPr>
        <w:shd w:val="clear" w:color="auto" w:fill="FFFFFF"/>
        <w:spacing w:before="0" w:after="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15"/>
          <w:u w:val="none"/>
        </w:rPr>
        <w:drawing>
          <wp:inline>
            <wp:extent cx="5486400" cy="5657850"/>
            <wp:docPr id="10001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65134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65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大陆小米OV华为荣耀传音等手机厂商所采购的高通芯片，基本都是台积电代工生产的。包括苹果在内，美国90%的精密芯片也都是由台积电代工的。在5-10纳米芯片生产中，台积电霸占了全球90%以上的市场份额，特斯拉下一代FSD芯片也将由台积电代工。</w:t>
      </w:r>
    </w:p>
    <w:p>
      <w:pPr>
        <w:shd w:val="clear" w:color="auto" w:fill="FFFFFF"/>
        <w:spacing w:before="0" w:after="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台积电所带来的芯片红利让蔡英文不需要努力，就可以直接躺赢了。可是，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FF0000"/>
          <w:spacing w:val="15"/>
        </w:rPr>
        <w:t>面对台积电将台湾工程师和先进的5纳米生产设备搬迁到美国，蔡英文是一句话都不敢说。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这可能就是民进党丢掉新竹县的直接原因。</w:t>
      </w:r>
    </w:p>
    <w:p>
      <w:pPr>
        <w:shd w:val="clear" w:color="auto" w:fill="FFFFFF"/>
        <w:spacing w:before="0" w:after="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system-ui" w:eastAsia="system-ui" w:hAnsi="system-ui" w:cs="system-ui"/>
          <w:strike w:val="0"/>
          <w:color w:val="222222"/>
          <w:spacing w:val="15"/>
          <w:u w:val="none"/>
        </w:rPr>
        <w:drawing>
          <wp:inline>
            <wp:extent cx="5486400" cy="3099816"/>
            <wp:docPr id="10001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41444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99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如果要让台湾利益最大化，就应该让台积电全部的先进芯片生产线都留在台湾，持续推动台湾垄断全球高端芯片市场。可蔡英文选择的是，“卖掉台积电”，换取与美国的芯片绑定，以寻求美国支持，挟洋自重。这不仅阻碍了两岸一统，也损害了台湾民众的利益。</w:t>
      </w:r>
    </w:p>
    <w:p>
      <w:pPr>
        <w:shd w:val="clear" w:color="auto" w:fill="FFFFFF"/>
        <w:spacing w:before="0" w:after="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大家不要看国民党在“九合一”选举中大胜，就对国民党抱有过多的期望。当前的岛内选举形势对两岸统一几乎没有任何助力，无论是民进党还是国民党，都不会主动向大陆靠拢。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FF0000"/>
          <w:spacing w:val="15"/>
        </w:rPr>
        <w:t>一个在明，一个在暗罢了。</w:t>
      </w:r>
    </w:p>
    <w:p>
      <w:pPr>
        <w:shd w:val="clear" w:color="auto" w:fill="FFFFFF"/>
        <w:spacing w:before="0" w:after="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8" w:right="368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657600"/>
            <wp:docPr id="10001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90645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民进党当前面临的问题是，还没有能够接班蔡英文的人，这可能为国民党重新夺回台湾地方政权创造机会。而国民党的问题是，没有一个真正令人信服的大哥，能够团结国民党，山头林立，相互算计。</w:t>
      </w:r>
    </w:p>
    <w:p>
      <w:pPr>
        <w:shd w:val="clear" w:color="auto" w:fill="FFFFFF"/>
        <w:spacing w:before="0" w:after="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对大陆而言，谁上台都一样，没有差别。台湾不缺民进党，也不缺国民党，缺的是“祖国统一党”。只要没有“祖国统一党”上台，岛内两党之争，对大陆没有重大意义。</w:t>
      </w:r>
    </w:p>
    <w:p>
      <w:pPr>
        <w:shd w:val="clear" w:color="auto" w:fill="FFFFFF"/>
        <w:spacing w:before="0" w:after="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但从台积电对台湾经济的贡献率中可以看到，“穷台”最直接，最有效的办法就是，通过自主研发，打破光刻机的技术垄断，用市场化的竞争手段，把台积电给打垮。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" w:eastAsia="-apple-system" w:hAnsi="-apple-system" w:cs="-apple-system"/>
          <w:b/>
          <w:bCs/>
          <w:color w:val="333333"/>
          <w:spacing w:val="30"/>
          <w:sz w:val="26"/>
          <w:szCs w:val="26"/>
        </w:rPr>
        <w:t>图片源自网络</w:t>
      </w:r>
    </w:p>
    <w:p>
      <w:pPr>
        <w:shd w:val="clear" w:color="auto" w:fill="FFFFFF"/>
        <w:spacing w:before="0" w:after="150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41"/>
          <w:szCs w:val="41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41"/>
          <w:szCs w:val="41"/>
          <w:u w:val="none"/>
          <w:shd w:val="clear" w:color="auto" w:fill="EEEDEB"/>
        </w:rPr>
        <w:drawing>
          <wp:inline>
            <wp:extent cx="5486400" cy="5486400"/>
            <wp:effectExtent l="9525" t="9525" r="9525" b="9525"/>
            <wp:docPr id="10001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76185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  <w:shd w:val="clear" w:color="auto" w:fill="EEEDEB"/>
        </w:rPr>
        <w:drawing>
          <wp:inline>
            <wp:extent cx="3276600" cy="3276600"/>
            <wp:effectExtent l="9525" t="9525" r="9525" b="9525"/>
            <wp:docPr id="10001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89713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27660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shd w:val="clear" w:color="auto" w:fill="FFFFFF"/>
        <w:spacing w:before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color w:val="000000"/>
          <w:spacing w:val="30"/>
          <w:shd w:val="clear" w:color="auto" w:fill="E7E2DB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 关注公众号：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有理儿有面</w:t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15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理   性｜   揭   秘｜   探   讨</w:t>
      </w:r>
    </w:p>
    <w:p>
      <w:pPr>
        <w:shd w:val="clear" w:color="auto" w:fill="FFFFFF"/>
        <w:spacing w:after="150" w:line="420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8240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09125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9264" behindDoc="0" locked="0" layoutInCell="1" allowOverlap="0">
            <wp:simplePos x="0" y="0"/>
            <wp:positionH relativeFrom="column">
              <wp:align>right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7357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0" w:line="420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inline>
            <wp:extent cx="2552700" cy="219075"/>
            <wp:docPr id="10001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70413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150" w:line="420" w:lineRule="atLeast"/>
        <w:ind w:left="435" w:right="360"/>
        <w:jc w:val="right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inline>
            <wp:extent cx="1371791" cy="1676634"/>
            <wp:docPr id="10001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16928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single" w:sz="6" w:space="3" w:color="CCCCCC"/>
          <w:right w:val="none" w:sz="0" w:space="0" w:color="auto"/>
        </w:pBdr>
        <w:shd w:val="clear" w:color="auto" w:fill="FFFFFF"/>
        <w:spacing w:before="390" w:after="390" w:line="384" w:lineRule="atLeast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24"/>
          <w:szCs w:val="24"/>
        </w:rPr>
        <w:t>精选留言</w:t>
      </w:r>
    </w:p>
    <w:p>
      <w:pPr>
        <w:pStyle w:val="any"/>
        <w:shd w:val="clear" w:color="auto" w:fill="FFFFFF"/>
        <w:spacing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用户设置不下载评论 </w:t>
      </w:r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ppmsgskindefaultrichmediaareaprimary">
    <w:name w:val="appmsg_skin_default_rich_media_area_primary"/>
    <w:basedOn w:val="Normal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richmediawrp">
    <w:name w:val="rich_media_wrp"/>
    <w:basedOn w:val="Normal"/>
  </w:style>
  <w:style w:type="paragraph" w:customStyle="1" w:styleId="richmediatitle">
    <w:name w:val="rich_media_title"/>
    <w:basedOn w:val="Normal"/>
    <w:pPr>
      <w:pBdr>
        <w:bottom w:val="single" w:sz="6" w:space="7" w:color="E7E7EB"/>
      </w:pBdr>
      <w:spacing w:line="462" w:lineRule="atLeast"/>
    </w:pPr>
    <w:rPr>
      <w:b w:val="0"/>
      <w:bCs w:val="0"/>
      <w:sz w:val="33"/>
      <w:szCs w:val="33"/>
    </w:rPr>
  </w:style>
  <w:style w:type="paragraph" w:customStyle="1" w:styleId="richmediametalist">
    <w:name w:val="rich_media_meta_list"/>
    <w:basedOn w:val="Normal"/>
    <w:pPr>
      <w:spacing w:line="300" w:lineRule="atLeast"/>
    </w:pPr>
    <w:rPr>
      <w:sz w:val="0"/>
      <w:szCs w:val="0"/>
    </w:rPr>
  </w:style>
  <w:style w:type="character" w:customStyle="1" w:styleId="richmediameta">
    <w:name w:val="rich_media_meta"/>
    <w:basedOn w:val="DefaultParagraphFont"/>
    <w:rPr>
      <w:sz w:val="23"/>
      <w:szCs w:val="23"/>
    </w:rPr>
  </w:style>
  <w:style w:type="character" w:customStyle="1" w:styleId="a">
    <w:name w:val="a"/>
    <w:basedOn w:val="DefaultParagraphFont"/>
    <w:rPr>
      <w:color w:val="576B95"/>
    </w:rPr>
  </w:style>
  <w:style w:type="character" w:customStyle="1" w:styleId="anyCharacter">
    <w:name w:val="any Character"/>
    <w:basedOn w:val="DefaultParagraphFont"/>
  </w:style>
  <w:style w:type="character" w:customStyle="1" w:styleId="richmediametalistem">
    <w:name w:val="rich_media_meta_list_em"/>
    <w:basedOn w:val="DefaultParagraphFont"/>
    <w:rPr>
      <w:i w:val="0"/>
      <w:iCs w:val="0"/>
    </w:rPr>
  </w:style>
  <w:style w:type="paragraph" w:customStyle="1" w:styleId="originalareaprimary">
    <w:name w:val="original_area_primary"/>
    <w:basedOn w:val="Normal"/>
    <w:rPr>
      <w:sz w:val="23"/>
      <w:szCs w:val="23"/>
    </w:rPr>
  </w:style>
  <w:style w:type="paragraph" w:customStyle="1" w:styleId="originalprimarycardtips">
    <w:name w:val="original_primary_card_tips"/>
    <w:basedOn w:val="Normal"/>
    <w:pPr>
      <w:spacing w:line="336" w:lineRule="atLeast"/>
    </w:pPr>
  </w:style>
  <w:style w:type="character" w:customStyle="1" w:styleId="originalprimarycardradiusavatar">
    <w:name w:val="original_primary_card_radius_avatar"/>
    <w:basedOn w:val="DefaultParagraphFont"/>
  </w:style>
  <w:style w:type="paragraph" w:customStyle="1" w:styleId="originalprimarycardweui-flexitem">
    <w:name w:val="original_primary_card_weui-flex__item"/>
    <w:basedOn w:val="Normal"/>
  </w:style>
  <w:style w:type="paragraph" w:customStyle="1" w:styleId="originalprimarynickname">
    <w:name w:val="original_primary_nickname"/>
    <w:basedOn w:val="Normal"/>
    <w:rPr>
      <w:b/>
      <w:bCs/>
      <w:sz w:val="26"/>
      <w:szCs w:val="26"/>
    </w:rPr>
  </w:style>
  <w:style w:type="paragraph" w:customStyle="1" w:styleId="originalprimarydesc">
    <w:name w:val="original_primary_desc"/>
    <w:basedOn w:val="Normal"/>
    <w:pPr>
      <w:pBdr>
        <w:top w:val="none" w:sz="0" w:space="3" w:color="auto"/>
      </w:pBdr>
    </w:pPr>
    <w:rPr>
      <w:sz w:val="21"/>
      <w:szCs w:val="21"/>
    </w:rPr>
  </w:style>
  <w:style w:type="paragraph" w:customStyle="1" w:styleId="originalprimarycardweui-flexft">
    <w:name w:val="original_primary_card_weui-flex__ft"/>
    <w:basedOn w:val="Normal"/>
    <w:pPr>
      <w:pBdr>
        <w:right w:val="none" w:sz="0" w:space="18" w:color="auto"/>
      </w:pBdr>
    </w:pPr>
  </w:style>
  <w:style w:type="paragraph" w:customStyle="1" w:styleId="richmediacontent">
    <w:name w:val="rich_media_content"/>
    <w:basedOn w:val="Normal"/>
    <w:pPr>
      <w:jc w:val="both"/>
    </w:pPr>
    <w:rPr>
      <w:color w:val="333333"/>
      <w:sz w:val="26"/>
      <w:szCs w:val="26"/>
    </w:rPr>
  </w:style>
  <w:style w:type="paragraph" w:customStyle="1" w:styleId="richmediacontentp">
    <w:name w:val="rich_media_content_p"/>
    <w:basedOn w:val="Normal"/>
  </w:style>
  <w:style w:type="character" w:customStyle="1" w:styleId="richmediacontentany">
    <w:name w:val="rich_media_content_any"/>
    <w:basedOn w:val="DefaultParagraphFont"/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5.jpeg" /><Relationship Id="rId11" Type="http://schemas.openxmlformats.org/officeDocument/2006/relationships/image" Target="media/image6.png" /><Relationship Id="rId12" Type="http://schemas.openxmlformats.org/officeDocument/2006/relationships/image" Target="media/image7.jpeg" /><Relationship Id="rId13" Type="http://schemas.openxmlformats.org/officeDocument/2006/relationships/image" Target="media/image8.jpeg" /><Relationship Id="rId14" Type="http://schemas.openxmlformats.org/officeDocument/2006/relationships/image" Target="media/image9.jpeg" /><Relationship Id="rId15" Type="http://schemas.openxmlformats.org/officeDocument/2006/relationships/image" Target="media/image10.jpeg" /><Relationship Id="rId16" Type="http://schemas.openxmlformats.org/officeDocument/2006/relationships/image" Target="media/image11.png" /><Relationship Id="rId17" Type="http://schemas.openxmlformats.org/officeDocument/2006/relationships/image" Target="media/image12.png" /><Relationship Id="rId18" Type="http://schemas.openxmlformats.org/officeDocument/2006/relationships/image" Target="media/image13.jpeg" /><Relationship Id="rId19" Type="http://schemas.openxmlformats.org/officeDocument/2006/relationships/image" Target="media/image14.jpeg" /><Relationship Id="rId2" Type="http://schemas.openxmlformats.org/officeDocument/2006/relationships/webSettings" Target="webSettings.xml" /><Relationship Id="rId20" Type="http://schemas.openxmlformats.org/officeDocument/2006/relationships/image" Target="media/image15.jpeg" /><Relationship Id="rId21" Type="http://schemas.openxmlformats.org/officeDocument/2006/relationships/image" Target="media/image16.jpeg" /><Relationship Id="rId22" Type="http://schemas.openxmlformats.org/officeDocument/2006/relationships/image" Target="media/image17.png" /><Relationship Id="rId23" Type="http://schemas.openxmlformats.org/officeDocument/2006/relationships/image" Target="media/image18.png" /><Relationship Id="rId24" Type="http://schemas.openxmlformats.org/officeDocument/2006/relationships/styles" Target="styles.xml" /><Relationship Id="rId3" Type="http://schemas.openxmlformats.org/officeDocument/2006/relationships/fontTable" Target="fontTable.xml" /><Relationship Id="rId4" Type="http://schemas.openxmlformats.org/officeDocument/2006/relationships/hyperlink" Target="javascript:void(0);" TargetMode="External" /><Relationship Id="rId5" Type="http://schemas.openxmlformats.org/officeDocument/2006/relationships/hyperlink" Target="https://mp.weixin.qq.com/s?__biz=Mzg3MjEyMTYyNg==&amp;mid=2247575917&amp;idx=2&amp;sn=f507584ccdfae880c7b565ab42c9d7f2&amp;chksm=cef7fd18f980740ef6ba0398d2f1a36aba2e529642b9a0ebf37aa73afa248be033048ec27211&amp;scene=27" TargetMode="External" /><Relationship Id="rId6" Type="http://schemas.openxmlformats.org/officeDocument/2006/relationships/image" Target="media/image1.png" /><Relationship Id="rId7" Type="http://schemas.openxmlformats.org/officeDocument/2006/relationships/image" Target="media/image2.jpeg" /><Relationship Id="rId8" Type="http://schemas.openxmlformats.org/officeDocument/2006/relationships/image" Target="media/image3.png" /><Relationship Id="rId9" Type="http://schemas.openxmlformats.org/officeDocument/2006/relationships/image" Target="media/image4.png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蔡英文辞职，意味着什么？</dc:title>
  <cp:revision>1</cp:revision>
</cp:coreProperties>
</file>