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立陶宛美女部长“浪子回头”？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2022-12-04</w:t>
      </w:r>
      <w:hyperlink r:id="rId5" w:anchor="wechat_redirect&amp;cpage=23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041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6272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全文共2274字，图片6张，预计阅读时间为7分钟。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7942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世界之大，无奇不有。东欧小国立陶宛就是各国当中的一朵奇葩。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此前，这个面积只有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6.5万平方公里（比我国宁夏自治区面积还小）的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国家就在中、美、俄等大国之间上蹿下跳，搅动了好大一场风波。有好奇的朋友可以看看有理哥此前的文章《</w:t>
      </w:r>
      <w:hyperlink r:id="rId9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30"/>
          </w:rPr>
          <w:t>从美西方资本角度，聊聊佩洛西和立陶宛</w:t>
        </w:r>
      </w:hyperlink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》《</w:t>
      </w:r>
      <w:hyperlink r:id="rId1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30"/>
          </w:rPr>
          <w:t>立陶宛当局为何如此反华？</w:t>
        </w:r>
      </w:hyperlink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近日，这个国家又向全世界表演了一出“见风使舵”的戏码。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11月30日，有“美女部长”之称的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立陶宛经济与创新部长阿尔莫奈特在接受立陶宛《商业新闻》采访时称，“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在如今这个全球化的世界中，我们所有的价值链交织在一起，想要完全排除中国是不可能的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公开表示期望与中国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恢复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正常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贸易。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9184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3997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此言一出，舆论哗然。有网民惊呼，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阿尔莫奈特竟然服软了？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阿尔莫奈特何许人也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此女出生于1989年，现年仅有33岁。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17岁那年，尚在校园的阿尔莫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特就热衷政治活动，加入了立陶宛青年政治组织“自由青年”，开始了其从政道路。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20岁时，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阿尔莫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加入了维尔纽斯青年理事会（立陶宛地方性民间组织），仅仅1年后即“荣升”该组织主席。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22岁时，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阿尔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莫奈特再次往前跨了一大步，到欧盟最高决策机构“欧盟理事会”工作，这也为其随后回国从政镀上了一层金。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26岁时，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阿尔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莫奈特返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回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家乡维尔纽斯市，成为市议会成员，并加入立陶宛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政党“自由联盟”，任该党维尔纽斯分部主席。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27岁时，阿尔莫奈特成功当选立陶宛参议院议员、卫生和欧洲事务委员会成员。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30岁时，阿尔莫奈特任“自由联盟”主席，并于次年被立陶宛总统任命为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经济和创新部长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31岁的国家部长啊！有理哥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简直被阿尔莫奈特的履历震惊了。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这个年龄踏入社会还不到10年，能有充足的社会经验吗？能有丰富的工作履历吗？能有引领一个国家经济发展的能力吗？立陶宛这是选秀还是选部长？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Helvetica" w:eastAsia="Helvetica" w:hAnsi="Helvetica" w:cs="Helvetica"/>
          <w:color w:val="000000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b/>
          <w:bCs/>
          <w:color w:val="000000"/>
          <w:spacing w:val="30"/>
        </w:rPr>
        <w:t>也许是政途太顺、经历太少，</w:t>
      </w:r>
      <w:r>
        <w:rPr>
          <w:rStyle w:val="richmediacontentany"/>
          <w:rFonts w:ascii="SimSun" w:eastAsia="SimSun" w:hAnsi="SimSun" w:cs="SimSun"/>
          <w:b/>
          <w:bCs/>
          <w:color w:val="000000"/>
          <w:spacing w:val="30"/>
        </w:rPr>
        <w:t>阿尔莫奈特当选部长后屡出惊人之语</w:t>
      </w:r>
      <w:r>
        <w:rPr>
          <w:rStyle w:val="richmediacontentany"/>
          <w:rFonts w:ascii="SimSun" w:eastAsia="SimSun" w:hAnsi="SimSun" w:cs="SimSun"/>
          <w:color w:val="000000"/>
          <w:spacing w:val="30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Helvetica" w:eastAsia="Helvetica" w:hAnsi="Helvetica" w:cs="Helvetica"/>
          <w:color w:val="000000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000000"/>
          <w:spacing w:val="30"/>
        </w:rPr>
        <w:t>去年年底在中立关系陷入危机后，她曾公开表示</w:t>
      </w:r>
      <w:r>
        <w:rPr>
          <w:rStyle w:val="richmediacontentany"/>
          <w:rFonts w:ascii="Arial" w:eastAsia="Arial" w:hAnsi="Arial" w:cs="Arial"/>
          <w:color w:val="000000"/>
          <w:spacing w:val="30"/>
        </w:rPr>
        <w:t>“</w:t>
      </w:r>
      <w:r>
        <w:rPr>
          <w:rStyle w:val="richmediacontentany"/>
          <w:rFonts w:ascii="SimSun" w:eastAsia="SimSun" w:hAnsi="SimSun" w:cs="SimSun"/>
          <w:color w:val="000000"/>
          <w:spacing w:val="30"/>
        </w:rPr>
        <w:t>立陶宛对中国的出口仅占</w:t>
      </w:r>
      <w:r>
        <w:rPr>
          <w:rStyle w:val="richmediacontentany"/>
          <w:rFonts w:ascii="Arial" w:eastAsia="Arial" w:hAnsi="Arial" w:cs="Arial"/>
          <w:color w:val="000000"/>
          <w:spacing w:val="30"/>
        </w:rPr>
        <w:t>1%</w:t>
      </w:r>
      <w:r>
        <w:rPr>
          <w:rStyle w:val="richmediacontentany"/>
          <w:rFonts w:ascii="SimSun" w:eastAsia="SimSun" w:hAnsi="SimSun" w:cs="SimSun"/>
          <w:color w:val="000000"/>
          <w:spacing w:val="30"/>
        </w:rPr>
        <w:t>的份额，因此不能向中国出口，立陶宛的损失也不大。</w:t>
      </w:r>
      <w:r>
        <w:rPr>
          <w:rStyle w:val="richmediacontentany"/>
          <w:rFonts w:ascii="Arial" w:eastAsia="Arial" w:hAnsi="Arial" w:cs="Arial"/>
          <w:color w:val="000000"/>
          <w:spacing w:val="30"/>
        </w:rPr>
        <w:t>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Helvetica" w:eastAsia="Helvetica" w:hAnsi="Helvetica" w:cs="Helvetica"/>
          <w:color w:val="000000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000000"/>
          <w:spacing w:val="30"/>
        </w:rPr>
        <w:t>今年</w:t>
      </w:r>
      <w:r>
        <w:rPr>
          <w:rStyle w:val="richmediacontentany"/>
          <w:rFonts w:ascii="Arial" w:eastAsia="Arial" w:hAnsi="Arial" w:cs="Arial"/>
          <w:color w:val="000000"/>
          <w:spacing w:val="30"/>
        </w:rPr>
        <w:t>2</w:t>
      </w:r>
      <w:r>
        <w:rPr>
          <w:rStyle w:val="richmediacontentany"/>
          <w:rFonts w:ascii="SimSun" w:eastAsia="SimSun" w:hAnsi="SimSun" w:cs="SimSun"/>
          <w:color w:val="000000"/>
          <w:spacing w:val="30"/>
        </w:rPr>
        <w:t>月，她又公开渲染</w:t>
      </w:r>
      <w:r>
        <w:rPr>
          <w:rStyle w:val="richmediacontentany"/>
          <w:rFonts w:ascii="Arial" w:eastAsia="Arial" w:hAnsi="Arial" w:cs="Arial"/>
          <w:color w:val="000000"/>
          <w:spacing w:val="30"/>
        </w:rPr>
        <w:t>“</w:t>
      </w:r>
      <w:r>
        <w:rPr>
          <w:rStyle w:val="richmediacontentany"/>
          <w:rFonts w:ascii="SimSun" w:eastAsia="SimSun" w:hAnsi="SimSun" w:cs="SimSun"/>
          <w:color w:val="000000"/>
          <w:spacing w:val="30"/>
        </w:rPr>
        <w:t>中国威胁</w:t>
      </w:r>
      <w:r>
        <w:rPr>
          <w:rStyle w:val="richmediacontentany"/>
          <w:rFonts w:ascii="Arial" w:eastAsia="Arial" w:hAnsi="Arial" w:cs="Arial"/>
          <w:color w:val="000000"/>
          <w:spacing w:val="30"/>
        </w:rPr>
        <w:t>”</w:t>
      </w:r>
      <w:r>
        <w:rPr>
          <w:rStyle w:val="richmediacontentany"/>
          <w:rFonts w:ascii="SimSun" w:eastAsia="SimSun" w:hAnsi="SimSun" w:cs="SimSun"/>
          <w:color w:val="000000"/>
          <w:spacing w:val="30"/>
        </w:rPr>
        <w:t>，说中国正在对立陶宛进行</w:t>
      </w:r>
      <w:r>
        <w:rPr>
          <w:rStyle w:val="richmediacontentany"/>
          <w:rFonts w:ascii="Arial" w:eastAsia="Arial" w:hAnsi="Arial" w:cs="Arial"/>
          <w:color w:val="000000"/>
          <w:spacing w:val="30"/>
        </w:rPr>
        <w:t>“</w:t>
      </w:r>
      <w:r>
        <w:rPr>
          <w:rStyle w:val="richmediacontentany"/>
          <w:rFonts w:ascii="SimSun" w:eastAsia="SimSun" w:hAnsi="SimSun" w:cs="SimSun"/>
          <w:color w:val="000000"/>
          <w:spacing w:val="30"/>
        </w:rPr>
        <w:t>史无前例的经济胁迫</w:t>
      </w:r>
      <w:r>
        <w:rPr>
          <w:rStyle w:val="richmediacontentany"/>
          <w:rFonts w:ascii="Arial" w:eastAsia="Arial" w:hAnsi="Arial" w:cs="Arial"/>
          <w:color w:val="000000"/>
          <w:spacing w:val="30"/>
        </w:rPr>
        <w:t>”</w:t>
      </w:r>
      <w:r>
        <w:rPr>
          <w:rStyle w:val="richmediacontentany"/>
          <w:rFonts w:ascii="SimSun" w:eastAsia="SimSun" w:hAnsi="SimSun" w:cs="SimSun"/>
          <w:color w:val="000000"/>
          <w:spacing w:val="30"/>
        </w:rPr>
        <w:t>，并强调今年的立陶宛经济有希望仍然维持</w:t>
      </w:r>
      <w:r>
        <w:rPr>
          <w:rStyle w:val="richmediacontentany"/>
          <w:rFonts w:ascii="Arial" w:eastAsia="Arial" w:hAnsi="Arial" w:cs="Arial"/>
          <w:color w:val="000000"/>
          <w:spacing w:val="30"/>
        </w:rPr>
        <w:t>“</w:t>
      </w:r>
      <w:r>
        <w:rPr>
          <w:rStyle w:val="richmediacontentany"/>
          <w:rFonts w:ascii="SimSun" w:eastAsia="SimSun" w:hAnsi="SimSun" w:cs="SimSun"/>
          <w:color w:val="000000"/>
          <w:spacing w:val="30"/>
        </w:rPr>
        <w:t>强劲增长</w:t>
      </w:r>
      <w:r>
        <w:rPr>
          <w:rStyle w:val="richmediacontentany"/>
          <w:rFonts w:ascii="Arial" w:eastAsia="Arial" w:hAnsi="Arial" w:cs="Arial"/>
          <w:color w:val="000000"/>
          <w:spacing w:val="30"/>
        </w:rPr>
        <w:t>”</w:t>
      </w:r>
      <w:r>
        <w:rPr>
          <w:rStyle w:val="richmediacontentany"/>
          <w:rFonts w:ascii="SimSun" w:eastAsia="SimSun" w:hAnsi="SimSun" w:cs="SimSun"/>
          <w:color w:val="000000"/>
          <w:spacing w:val="30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Helvetica" w:eastAsia="Helvetica" w:hAnsi="Helvetica" w:cs="Helvetica"/>
          <w:color w:val="000000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000000"/>
          <w:spacing w:val="30"/>
        </w:rPr>
        <w:t>今年</w:t>
      </w:r>
      <w:r>
        <w:rPr>
          <w:rStyle w:val="richmediacontentany"/>
          <w:rFonts w:ascii="Arial" w:eastAsia="Arial" w:hAnsi="Arial" w:cs="Arial"/>
          <w:color w:val="000000"/>
          <w:spacing w:val="30"/>
        </w:rPr>
        <w:t>3</w:t>
      </w:r>
      <w:r>
        <w:rPr>
          <w:rStyle w:val="richmediacontentany"/>
          <w:rFonts w:ascii="SimSun" w:eastAsia="SimSun" w:hAnsi="SimSun" w:cs="SimSun"/>
          <w:color w:val="000000"/>
          <w:spacing w:val="30"/>
        </w:rPr>
        <w:t>月底，她又宣称，立陶宛已经完全准备好在台湾设立所谓</w:t>
      </w:r>
      <w:r>
        <w:rPr>
          <w:rStyle w:val="richmediacontentany"/>
          <w:rFonts w:ascii="Arial" w:eastAsia="Arial" w:hAnsi="Arial" w:cs="Arial"/>
          <w:color w:val="000000"/>
          <w:spacing w:val="30"/>
        </w:rPr>
        <w:t>“</w:t>
      </w:r>
      <w:r>
        <w:rPr>
          <w:rStyle w:val="richmediacontentany"/>
          <w:rFonts w:ascii="SimSun" w:eastAsia="SimSun" w:hAnsi="SimSun" w:cs="SimSun"/>
          <w:color w:val="000000"/>
          <w:spacing w:val="30"/>
        </w:rPr>
        <w:t>经贸办事处</w:t>
      </w:r>
      <w:r>
        <w:rPr>
          <w:rStyle w:val="richmediacontentany"/>
          <w:rFonts w:ascii="Arial" w:eastAsia="Arial" w:hAnsi="Arial" w:cs="Arial"/>
          <w:color w:val="000000"/>
          <w:spacing w:val="30"/>
        </w:rPr>
        <w:t>”</w:t>
      </w:r>
      <w:r>
        <w:rPr>
          <w:rStyle w:val="richmediacontentany"/>
          <w:rFonts w:ascii="SimSun" w:eastAsia="SimSun" w:hAnsi="SimSun" w:cs="SimSun"/>
          <w:color w:val="000000"/>
          <w:spacing w:val="30"/>
        </w:rPr>
        <w:t>，一副誓要和中国</w:t>
      </w:r>
      <w:r>
        <w:rPr>
          <w:rStyle w:val="richmediacontentany"/>
          <w:rFonts w:ascii="Arial" w:eastAsia="Arial" w:hAnsi="Arial" w:cs="Arial"/>
          <w:color w:val="000000"/>
          <w:spacing w:val="30"/>
        </w:rPr>
        <w:t>“</w:t>
      </w:r>
      <w:r>
        <w:rPr>
          <w:rStyle w:val="richmediacontentany"/>
          <w:rFonts w:ascii="SimSun" w:eastAsia="SimSun" w:hAnsi="SimSun" w:cs="SimSun"/>
          <w:color w:val="000000"/>
          <w:spacing w:val="30"/>
        </w:rPr>
        <w:t>死磕到底</w:t>
      </w:r>
      <w:r>
        <w:rPr>
          <w:rStyle w:val="richmediacontentany"/>
          <w:rFonts w:ascii="Arial" w:eastAsia="Arial" w:hAnsi="Arial" w:cs="Arial"/>
          <w:color w:val="000000"/>
          <w:spacing w:val="30"/>
        </w:rPr>
        <w:t>”</w:t>
      </w:r>
      <w:r>
        <w:rPr>
          <w:rStyle w:val="richmediacontentany"/>
          <w:rFonts w:ascii="SimSun" w:eastAsia="SimSun" w:hAnsi="SimSun" w:cs="SimSun"/>
          <w:color w:val="000000"/>
          <w:spacing w:val="30"/>
        </w:rPr>
        <w:t>的架势。</w:t>
      </w:r>
    </w:p>
    <w:p>
      <w:pPr>
        <w:pStyle w:val="richmediacontentp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color w:val="222222"/>
          <w:spacing w:val="30"/>
          <w:sz w:val="27"/>
          <w:szCs w:val="27"/>
        </w:rPr>
        <w:t>............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09022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9293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到了今年年底，这位阿部长的口风却突然变了。这是天气一冷脑子冷静了？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答案当然不是！这是因为立陶宛被中国的制裁打的实在太疼了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据统计，1至9月立陶宛对华出口额同比下降67%，原产于立陶宛的商品对华出口额同比降幅更是达到了81.5%！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另据公开数据显示，今年9月，欧洲通货膨胀率最高的国家是摩尔多瓦(34%)、乌克兰(24.6%)、立陶宛(24.1%)哥仨。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其中，摩尔多瓦是欧洲最贫穷的国家，人均GPD只有不到4500美元；乌克兰本来就很穷，现在又处于战乱，这两个国家会上榜并不令人意外。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然而，立陶宛却与两个国家都不一样。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立陶宛人均GDP超过2万美元，在世界银行、国际货币基金组织等的报告中一直是发达经济体。可如今，它的通货膨胀却与乌、摩两个破落户相当，可想而知立陶宛是什么境遇。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40442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036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然而立陶宛这一切都是咎由自取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回顾立陶宛的历史，从开始意气风发的东欧小霸沦为抱波兰大腿的小跟班，国土是越来越小，最后还被俄罗斯和德国反复教训。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能是觉得“弱小”“无助”，立陶宛一直希望加入集体安全条约以寻求保护。1991年，在立陶宛谄媚下，其军队成为美国宾州国民警卫队“定点援助对象”。1994年，立陶宛更是迫不及待申请加入北约，最终在2004年得偿所愿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近年来，为了得到美国更多“点赞”，在北约一众国家中脱颖而出，立陶宛狂刷存在感，甚至频频挑衅俄罗斯。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有一段时间，美国前总统特朗普与西欧国家处的不愉快，转而将重心放在中东欧，提升对这些国家的支持，尝到甜头的立陶宛更加坚定了跟在美国主子屁股后面捞好处的决心。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258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01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去年冬季，立陶宛居然开始跟俄罗斯进行能源切割，宁愿从其他地区采购高价液化天然气。俄乌冲突爆发之后，立陶宛更变本加厉，切断了俄罗斯本土到加里宁格勒的陆地运输线。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俄罗斯、立陶宛也互相驱逐大使、再驱逐“临时代办”，现在就差“断交”了。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作为一个弹丸小国，立陶宛的勇气还真是不得不“佩服”。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4584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4785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为投美国所好，立陶宛在对抗中国方面也表现突出。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早在数年前，立陶宛也曾希望与中国加强经济合作，甚至称中国为“战略伙伴”，2018年11月，时任立陶宛总统格里包斯凯特还曾应邀来中国访问。然而仅仅三个月后，立陶宛的态度就来了个180度大转弯，不断把手伸向涉及新疆、台湾的反华议题上，甚至提出所谓“中国的间谍活动”成为立陶宛国家安全威胁之一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直到最近眼看国内经济形势越来越差、民怨越来越突出，国际上美国总统拜登主动与中国国家元首会晤，欧洲领头羊德国也派出总理</w:t>
      </w:r>
      <w:r>
        <w:rPr>
          <w:rStyle w:val="richmediacontentany"/>
          <w:rFonts w:ascii="SimSun" w:eastAsia="SimSun" w:hAnsi="SimSun" w:cs="SimSun"/>
          <w:color w:val="333333"/>
          <w:spacing w:val="30"/>
        </w:rPr>
        <w:t>朔尔茨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访华，立陶宛政府才恍然大悟，明白自己只是大哥们的“工具人”，于是后悔不迭。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而嗅觉极佳的“政治天才”阿尔莫奈特部长自然也见风使舵，这才有了向中国抛媚眼的一出戏。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与此同时，立陶宛似乎还放不下自己那一点小架子，当被问及如果中国不同意恢复经贸关系该怎么办时，阿部长委委屈屈地说“我们可以向WTO申诉”。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3942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8304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中国人民不是瞎子，我们分得出谁是真朋友，谁是墙头草。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若立陶宛真心转向，我们当然可以合作共赢。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但如果阿尔莫奈特之流继续朝三暮四，中国人民也不会听之任之。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奉劝阿部长，挨打要站直。如果继续这么造作下去，到时等待她的，可能就不是前途光明，而是提前退休了。</w:t>
      </w:r>
    </w:p>
    <w:p>
      <w:pPr>
        <w:shd w:val="clear" w:color="auto" w:fill="FFFFFF"/>
        <w:spacing w:before="0" w:after="360" w:line="408" w:lineRule="atLeast"/>
        <w:ind w:left="240" w:right="240"/>
        <w:jc w:val="both"/>
        <w:rPr>
          <w:rFonts w:ascii="mp-quote" w:eastAsia="mp-quote" w:hAnsi="mp-quote" w:cs="mp-quote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2264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787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038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9959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9528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3865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hyperlink" Target="http://mp.weixin.qq.com/s?__biz=Mzg3MjEyMTYyNg==&amp;mid=2247546028&amp;idx=1&amp;sn=926e1c7d4b7d8ddd8aeb4041d8d1c07a&amp;chksm=cef660d9f981e9cf8a5675004aed4c81f0b60d62167121401aab2a9748c44a1fa8f596e78686&amp;scene=21" TargetMode="External" /><Relationship Id="rId11" Type="http://schemas.openxmlformats.org/officeDocument/2006/relationships/image" Target="media/image4.jpeg" /><Relationship Id="rId12" Type="http://schemas.openxmlformats.org/officeDocument/2006/relationships/image" Target="media/image5.jpeg" /><Relationship Id="rId13" Type="http://schemas.openxmlformats.org/officeDocument/2006/relationships/image" Target="media/image6.png" /><Relationship Id="rId14" Type="http://schemas.openxmlformats.org/officeDocument/2006/relationships/image" Target="media/image7.png" /><Relationship Id="rId15" Type="http://schemas.openxmlformats.org/officeDocument/2006/relationships/image" Target="media/image8.png" /><Relationship Id="rId16" Type="http://schemas.openxmlformats.org/officeDocument/2006/relationships/image" Target="media/image9.png" /><Relationship Id="rId17" Type="http://schemas.openxmlformats.org/officeDocument/2006/relationships/image" Target="media/image10.jpeg" /><Relationship Id="rId18" Type="http://schemas.openxmlformats.org/officeDocument/2006/relationships/image" Target="media/image11.jpeg" /><Relationship Id="rId19" Type="http://schemas.openxmlformats.org/officeDocument/2006/relationships/image" Target="media/image12.jpeg" /><Relationship Id="rId2" Type="http://schemas.openxmlformats.org/officeDocument/2006/relationships/webSettings" Target="webSettings.xml" /><Relationship Id="rId20" Type="http://schemas.openxmlformats.org/officeDocument/2006/relationships/image" Target="media/image13.jpeg" /><Relationship Id="rId21" Type="http://schemas.openxmlformats.org/officeDocument/2006/relationships/image" Target="media/image14.png" /><Relationship Id="rId22" Type="http://schemas.openxmlformats.org/officeDocument/2006/relationships/image" Target="media/image15.png" /><Relationship Id="rId23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6681&amp;idx=1&amp;sn=1adff4df9e6ae1e3bdff5d7b8313e1f3&amp;chksm=cef7f81cf980710acd92026f70ce11ef78af8dc99b7a263a7dcfde30fb1278707520cc5b8a57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hyperlink" Target="http://mp.weixin.qq.com/s?__biz=Mzg3MjEyMTYyNg==&amp;mid=2247568840&amp;idx=1&amp;sn=ac38fde7d2740b185e8dc8fa82a02edf&amp;chksm=cef799bdf98010ab0d67bbe5323c1e237b6e72ddd649257983e19efd414860cadc3ab005f962&amp;scene=21" TargetMode="External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立陶宛美女部长“浪子回头”？</dc:title>
  <cp:revision>1</cp:revision>
</cp:coreProperties>
</file>