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美国养的狗，有了自己的意志！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2022-12-24</w:t>
      </w:r>
      <w:hyperlink r:id="rId5" w:anchor="wechat_redirect&amp;cpage=21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system-ui" w:eastAsia="system-ui" w:hAnsi="system-ui" w:cs="system-ui"/>
          <w:strike w:val="0"/>
          <w:color w:val="222222"/>
          <w:spacing w:val="30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79840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system-ui" w:eastAsia="system-ui" w:hAnsi="system-ui" w:cs="system-ui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33118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全文共2255字，图片4张，预计阅读时间为7分钟。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222222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53726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222222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222222"/>
          <w:spacing w:val="30"/>
          <w:sz w:val="26"/>
          <w:szCs w:val="26"/>
        </w:rPr>
        <w:t>▼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东京时间12月20日上午11时，美国时间深夜，日本央行出乎市场意料宣布，调整国债收益率曲线控制目标值，从±0.25扩大至±0.5，并将每月日本国债规模提高至9万亿日元。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4714875" cy="1724025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83099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此突袭</w:t>
      </w:r>
      <w:r>
        <w:rPr>
          <w:rStyle w:val="richmediacontentany"/>
          <w:rFonts w:ascii="微软雅黑" w:eastAsia="微软雅黑" w:hAnsi="微软雅黑" w:cs="微软雅黑"/>
          <w:b/>
          <w:bCs/>
          <w:color w:val="002060"/>
          <w:spacing w:val="30"/>
        </w:rPr>
        <w:t>震惊美国金融市场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，引发美元兑日元大跌，10年期日债收益率飙升至2015年以来最高。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查看美元日元汇率，当天下跌3.78%，最低下探至1美元兑换130.5日元，当天美元指数跌破104。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由此导致美债投资者加速抛售美债，转向日债。摩根大通分析发出警告“日本央行此举对美国金融市场将引发不可估量的巨震，引爆美国国债市场。”12月21日，美国财长耶伦也再次发警告“</w:t>
      </w:r>
      <w:r>
        <w:rPr>
          <w:rStyle w:val="richmediacontentany"/>
          <w:rFonts w:ascii="微软雅黑" w:eastAsia="微软雅黑" w:hAnsi="微软雅黑" w:cs="微软雅黑"/>
          <w:b/>
          <w:bCs/>
          <w:color w:val="002060"/>
          <w:spacing w:val="30"/>
        </w:rPr>
        <w:t>美国国债可能会出现崩溃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952786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081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国内不少财经媒体，称日本央行此举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相当于日本再次突然对美国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金融系统发起一场珍珠港式的袭击事件，对原本便动荡不安的美国金融市场是一次重大打击。特别是，耶伦不久前还明确表示，</w:t>
      </w:r>
      <w:r>
        <w:rPr>
          <w:rStyle w:val="richmediacontentany"/>
          <w:rFonts w:ascii="微软雅黑" w:eastAsia="微软雅黑" w:hAnsi="微软雅黑" w:cs="微软雅黑"/>
          <w:b/>
          <w:bCs/>
          <w:color w:val="002060"/>
          <w:spacing w:val="30"/>
        </w:rPr>
        <w:t>日本此前一般会通知美国其干预</w:t>
      </w:r>
      <w:r>
        <w:rPr>
          <w:rStyle w:val="richmediacontentany"/>
          <w:rFonts w:ascii="微软雅黑" w:eastAsia="微软雅黑" w:hAnsi="微软雅黑" w:cs="微软雅黑"/>
          <w:b/>
          <w:bCs/>
          <w:color w:val="002060"/>
          <w:spacing w:val="30"/>
        </w:rPr>
        <w:t>外汇情况</w:t>
      </w:r>
      <w:r>
        <w:rPr>
          <w:rStyle w:val="richmediacontentany"/>
          <w:rFonts w:ascii="微软雅黑" w:eastAsia="微软雅黑" w:hAnsi="微软雅黑" w:cs="微软雅黑"/>
          <w:b/>
          <w:bCs/>
          <w:color w:val="002060"/>
          <w:spacing w:val="30"/>
        </w:rPr>
        <w:t>，但近期已不清楚日本方面有关情况，也没有收到日本的通知。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日本不是美国“忠诚”的狗吗？怎么在美国金融形势面临挑战的关键时刻，不再与美协调？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基辛格有句话说得很到位：</w:t>
      </w:r>
      <w:r>
        <w:rPr>
          <w:rStyle w:val="richmediacontentany"/>
          <w:rFonts w:ascii="微软雅黑" w:eastAsia="微软雅黑" w:hAnsi="微软雅黑" w:cs="微软雅黑"/>
          <w:b/>
          <w:bCs/>
          <w:color w:val="002060"/>
          <w:spacing w:val="30"/>
        </w:rPr>
        <w:t>做美国敌人是危险的，做美国盟友则是致命的。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俄乌冲突之后，不少人已经分析了美国通过倒卖高价油气、卖高价武器、卡能源迫使欧洲制造业搬迁等行为，获利丰厚。大部分人不知道的是，美国远不止做这些。在今年6月，英国路透社曾经披露，美国最大对冲基金巨资做空欧洲股市，涉及标的有荷兰半导体设备供应商ASML、能源公司道达尔、制药商赛诺菲、法国巴黎银行、施耐德电气、拜耳、安联等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回过头查看上述企业股票，今年如桥水所愿，全部表现不佳。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1384472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5269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8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对欧洲收割这么狠，华尔街会放过欧洲之外另一个富裕的“盟友”吗？在6月曝出美国做空欧洲的同时，华尔街也在大举做空日本国债，迫使日本央行不得不全面接盘。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2060"/>
          <w:spacing w:val="30"/>
        </w:rPr>
        <w:t>你说，这个时候日本央行这个时候还敢天真的信任美国，将自己何时、如何干预外汇市场通报美国吗？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事实上，12月20日的突袭不是第一次。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10月20日深夜至21日，华尔街资本为主的做空资本经历了过山车时刻。当天汇率市场，美元上冲114的高位，这是绝杀其他资产的套利良机，其中“老实多金”的日元首当其冲，成了万人捶的破鼓！在做空资金的推动下，日元对美元跌破149、150、151，势如破竹，就要冲破157左右的阻力线，一旦冲破，趋势线要看到200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就在华尔街做空资本拿出香槟庆祝的一刻，日本央行顶住美国制裁的压力出手了。短时间抛售超200亿美债，换回美元买入日元对冲，将日元从接近152的高点直接砸到了146.1，制造出4%的巨大波动，导致大量华尔街做空资本被打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这场美元日元之战，被金融市场称之为“</w:t>
      </w:r>
      <w:r>
        <w:rPr>
          <w:rStyle w:val="richmediacontentany"/>
          <w:rFonts w:ascii="微软雅黑" w:eastAsia="微软雅黑" w:hAnsi="微软雅黑" w:cs="微软雅黑"/>
          <w:b/>
          <w:bCs/>
          <w:color w:val="002060"/>
          <w:spacing w:val="30"/>
        </w:rPr>
        <w:t>一场珍珠港式的货币袭击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很巧，一个星期之后，中国银保监部门对外警告“现在抛本币买外汇，将来一定会后悔”。之后美元兑换人民币的汇率，同样急速下跌，从7.3+跌破整7关口。市场传言在香港交易市场，一帮华尔街做空人民币的资本，同样损失惨重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也是在这个10月，美元指数到达114+年内高点后，一路走低跌回到104左右。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453640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19161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2060"/>
          <w:spacing w:val="30"/>
        </w:rPr>
        <w:t>在日本发动两场货币金融突袭的前夕，均意味深长地采取了政治军事动作。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2060"/>
          <w:spacing w:val="30"/>
        </w:rPr>
        <w:t>10月17日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，岸田文雄以日本首相名义向靖国神厕供奉祭品，之后又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在自民党高层会议上表示：“本周末将访问澳大利亚，与总理阿尔巴尼斯举行首脑会谈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，讨论安全保障、能源和粮食等课题和印太安全。”</w:t>
      </w:r>
      <w:r>
        <w:rPr>
          <w:rStyle w:val="richmediacontentany"/>
          <w:rFonts w:ascii="微软雅黑" w:eastAsia="微软雅黑" w:hAnsi="微软雅黑" w:cs="微软雅黑"/>
          <w:color w:val="002060"/>
          <w:spacing w:val="30"/>
        </w:rPr>
        <w:t>10月20-21日，日本央行突袭华尔街做空资本。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2060"/>
          <w:spacing w:val="30"/>
        </w:rPr>
        <w:t>12月16日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，日本日本岸田内阁通过《国家安全保障战略》、《国家防卫战略》、《防卫力整备计划》三份安全保障文件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，宣布日本将在未来5年内将国防支出增加1.5倍，总支出将高达3180亿美元，并提升武器装备性能，使其具备打击敌方基地的能力。专家们评估，这是日本二战以来最大的防务转向，诸多媒体狂喷岸田内阁安保政策转向。</w:t>
      </w:r>
      <w:r>
        <w:rPr>
          <w:rStyle w:val="richmediacontentany"/>
          <w:rFonts w:ascii="微软雅黑" w:eastAsia="微软雅黑" w:hAnsi="微软雅黑" w:cs="微软雅黑"/>
          <w:b/>
          <w:bCs/>
          <w:color w:val="002060"/>
          <w:spacing w:val="30"/>
        </w:rPr>
        <w:t>12月20日，日本央行再次突袭美债。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而在日本寻求扩军加强武备建设时，12月1日，日本《昭馆源代报》披露，美国洛克希德马丁公司在与日本联合开发战机项目中，拒绝向日本提供并转让先进技术。美媒体透露美国公司主要不愿分享的是隐形技术的关键专业知识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12月9日，日本、英国和意大利联合宣布，合作开发下一代战机。根据协议，日本三菱重工将与英国国防承包商BAE Systems PLC和意大利的Leonardo S.p.A合作，共同开发。日本与美国公司项目取消。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不知道大家是否看到其中的蹊跷？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2060"/>
          <w:spacing w:val="30"/>
        </w:rPr>
        <w:t>军事安全上日本挑衅中国，退出和平协议；经济金融上突袭美国；武器装备上把鸡蛋不放在美国一个篮子里，下一代战机日本欧洲积极合作。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是不是有种</w:t>
      </w:r>
      <w:r>
        <w:rPr>
          <w:rStyle w:val="richmediacontentany"/>
          <w:rFonts w:ascii="SimSun" w:eastAsia="SimSun" w:hAnsi="SimSun" w:cs="SimSun"/>
          <w:color w:val="333333"/>
          <w:spacing w:val="30"/>
        </w:rPr>
        <w:t>吊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诡的感觉？日本似乎在中美间反复横跳，两边不讨好。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俄媒的评论或许能解释这一点。在日本军费大增后，俄媒称“美国在亚太地区无力独自与中国对决，或者说是不愿意冒着巨大损失，由此培植日本；而日本摆脱美国军事保护伞之后，是听从美国驱策，还是自主行动，是个问题？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你说，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有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谁天生希望别人骑在自己头上吗？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剥削压迫有多狠，可能遭遇的反噬就会有多烈，</w:t>
      </w: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这或许就是美国给日本松绑后事与愿违的地方。养的狗，有了自己的意志。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美国不愿输送日本关键技术，欧洲愿意，又是什么原因呢？说到底，这个世界上最希望中美干起来的，或许就是日本和欧洲，只有中国与美国冲突起来了，他们受到的压制、剥削才会少一点。对他们来说，最好的结果或许是中美两败俱伤。所以日本、欧洲在美国挑衅之后，都会自发地以“美国忠诚狗腿子”身份跟随而上，一幅不嫌事大的模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30"/>
        </w:rPr>
        <w:t>那么他们会铁了心为美国火中取栗吗？日本央行两次突袭华尔街，就是答案！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333333"/>
          <w:spacing w:val="30"/>
          <w:sz w:val="26"/>
          <w:szCs w:val="26"/>
        </w:rPr>
        <w:t>图片源自网络</w:t>
      </w: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sz w:val="41"/>
          <w:szCs w:val="41"/>
          <w:u w:val="none"/>
          <w:shd w:val="clear" w:color="auto" w:fill="EEEDEB"/>
        </w:rPr>
        <w:drawing>
          <wp:inline>
            <wp:extent cx="5486400" cy="5486400"/>
            <wp:effectExtent l="9525" t="9525" r="9525" b="952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8449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8905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  性｜   揭   秘｜   探  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449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6306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2552700" cy="219075"/>
            <wp:docPr id="10001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32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222222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222222"/>
          <w:spacing w:val="8"/>
          <w:u w:val="none"/>
        </w:rPr>
        <w:drawing>
          <wp:inline>
            <wp:extent cx="1371791" cy="1676634"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08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png" /><Relationship Id="rId11" Type="http://schemas.openxmlformats.org/officeDocument/2006/relationships/image" Target="media/image6.png" /><Relationship Id="rId12" Type="http://schemas.openxmlformats.org/officeDocument/2006/relationships/image" Target="media/image7.png" /><Relationship Id="rId13" Type="http://schemas.openxmlformats.org/officeDocument/2006/relationships/image" Target="media/image8.jpeg" /><Relationship Id="rId14" Type="http://schemas.openxmlformats.org/officeDocument/2006/relationships/image" Target="media/image9.jpeg" /><Relationship Id="rId15" Type="http://schemas.openxmlformats.org/officeDocument/2006/relationships/image" Target="media/image10.jpeg" /><Relationship Id="rId16" Type="http://schemas.openxmlformats.org/officeDocument/2006/relationships/image" Target="media/image11.jpeg" /><Relationship Id="rId17" Type="http://schemas.openxmlformats.org/officeDocument/2006/relationships/image" Target="media/image12.png" /><Relationship Id="rId18" Type="http://schemas.openxmlformats.org/officeDocument/2006/relationships/image" Target="media/image13.png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78414&amp;idx=1&amp;sn=62fe4b49b4145d30f6502a758595e486&amp;chksm=cef7e75bf9806e4d57328abf16717122969768cad407b8733da8141ac3011dd5a9307fa0a09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美国养的狗，有了自己的意志！</dc:title>
  <cp:revision>1</cp:revision>
</cp:coreProperties>
</file>