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8.11 -->
  <w:body>
    <w:p>
      <w:pPr>
        <w:pStyle w:val="richmediatitle"/>
        <w:pBdr>
          <w:top w:val="none" w:sz="0" w:space="15" w:color="auto"/>
          <w:left w:val="none" w:sz="0" w:space="12" w:color="auto"/>
          <w:bottom w:val="single" w:sz="6" w:space="9" w:color="E7E7EB"/>
          <w:right w:val="none" w:sz="0" w:space="12" w:color="auto"/>
        </w:pBdr>
        <w:shd w:val="clear" w:color="auto" w:fill="FFFFFF"/>
        <w:spacing w:before="0" w:after="210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33"/>
          <w:szCs w:val="33"/>
        </w:rPr>
      </w:pPr>
      <w:r>
        <w:rPr>
          <w:rFonts w:ascii="Arial" w:eastAsia="Arial" w:hAnsi="Arial" w:cs="Arial"/>
          <w:color w:val="333333"/>
          <w:spacing w:val="8"/>
        </w:rPr>
        <w:t>​</w:t>
      </w: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不再受愚弄！法国率先揭竿而起，在欧洲掀起一场反美运动 </w:t>
      </w:r>
    </w:p>
    <w:p>
      <w:pPr>
        <w:pStyle w:val="richmediametalis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</w:pPr>
      <w:hyperlink r:id="rId4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有理儿有面</w:t>
        </w:r>
      </w:hyperlink>
      <w:r>
        <w:rPr>
          <w:rStyle w:val="richmediameta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有理儿有面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any"/>
        <w:shd w:val="clear" w:color="auto" w:fill="FFFFFF"/>
        <w:spacing w:before="0" w:after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微信号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youli-youmian</w:t>
      </w:r>
    </w:p>
    <w:p>
      <w:pPr>
        <w:pStyle w:val="any"/>
        <w:shd w:val="clear" w:color="auto" w:fill="FFFFFF"/>
        <w:spacing w:before="0" w:after="15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功能介绍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你说是不是</w:t>
      </w:r>
    </w:p>
    <w:p>
      <w:pPr>
        <w:shd w:val="clear" w:color="auto" w:fill="FFFFFF"/>
        <w:spacing w:after="330" w:line="300" w:lineRule="atLeast"/>
        <w:ind w:left="240" w:right="240"/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>2022-12-25</w:t>
      </w:r>
      <w:hyperlink r:id="rId5" w:anchor="wechat_redirect&amp;cpage=204" w:tgtFrame="_blank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原文</w:t>
        </w:r>
      </w:hyperlink>
      <w:r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  <w:t xml:space="preserve"> </w:t>
      </w:r>
      <w:r>
        <w:rPr>
          <w:rStyle w:val="richmediametalistem"/>
          <w:rFonts w:ascii="Microsoft YaHei UI" w:eastAsia="Microsoft YaHei UI" w:hAnsi="Microsoft YaHei UI" w:cs="Microsoft YaHei UI"/>
          <w:vanish/>
          <w:color w:val="8C8C8C"/>
          <w:spacing w:val="8"/>
          <w:sz w:val="23"/>
          <w:szCs w:val="23"/>
        </w:rPr>
        <w:t>发表于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收录于合集</w:t>
      </w:r>
    </w:p>
    <w:p>
      <w:pPr>
        <w:pStyle w:val="originalprimarycardtips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15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</w:pP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  <w:t>以下文章来源于战忽智库</w:t>
      </w:r>
      <w:r>
        <w:rPr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  <w:t>，作者战忽智库</w:t>
      </w: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  <w:fldChar w:fldCharType="begin"/>
      </w: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  <w:instrText xml:space="preserve"> HYPERLINK </w:instrText>
      </w: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  <w:fldChar w:fldCharType="separate"/>
      </w:r>
      <w:bookmarkStart w:id="0" w:name="copyright_info"/>
    </w:p>
    <w:p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EEEEE"/>
        <w:spacing w:before="0" w:after="0" w:line="315" w:lineRule="atLeast"/>
        <w:ind w:left="240" w:right="420"/>
        <w:rPr>
          <w:rStyle w:val="originalprimarycardradiusavatar"/>
          <w:rFonts w:ascii="Microsoft YaHei UI" w:eastAsia="Microsoft YaHei UI" w:hAnsi="Microsoft YaHei UI" w:cs="Microsoft YaHei UI"/>
          <w:color w:val="576B95"/>
          <w:spacing w:val="8"/>
          <w:sz w:val="23"/>
          <w:szCs w:val="23"/>
        </w:rPr>
      </w:pPr>
      <w:r>
        <w:rPr>
          <w:rStyle w:val="originalprimarycardradiusavatar"/>
          <w:rFonts w:ascii="Microsoft YaHei UI" w:eastAsia="Microsoft YaHei UI" w:hAnsi="Microsoft YaHei UI" w:cs="Microsoft YaHei UI"/>
          <w:strike w:val="0"/>
          <w:color w:val="576B95"/>
          <w:spacing w:val="8"/>
          <w:sz w:val="23"/>
          <w:szCs w:val="23"/>
          <w:u w:val="none"/>
        </w:rPr>
        <w:drawing>
          <wp:inline>
            <wp:extent cx="304843" cy="304843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18382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4843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originalprimarynicknam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57" w:lineRule="atLeast"/>
        <w:ind w:left="240" w:right="240"/>
        <w:rPr>
          <w:rFonts w:ascii="Microsoft YaHei UI" w:eastAsia="Microsoft YaHei UI" w:hAnsi="Microsoft YaHei UI" w:cs="Microsoft YaHei UI"/>
          <w:b/>
          <w:bCs/>
          <w:color w:val="576B95"/>
          <w:spacing w:val="8"/>
          <w:sz w:val="26"/>
          <w:szCs w:val="26"/>
          <w:shd w:val="clear" w:color="auto" w:fill="F7F7F7"/>
        </w:rPr>
      </w:pPr>
      <w:r>
        <w:rPr>
          <w:rFonts w:ascii="Microsoft YaHei UI" w:eastAsia="Microsoft YaHei UI" w:hAnsi="Microsoft YaHei UI" w:cs="Microsoft YaHei UI"/>
          <w:color w:val="576B95"/>
          <w:spacing w:val="8"/>
          <w:shd w:val="clear" w:color="auto" w:fill="F7F7F7"/>
        </w:rPr>
        <w:t>战忽智库</w:t>
      </w:r>
    </w:p>
    <w:p>
      <w:pPr>
        <w:shd w:val="clear" w:color="auto" w:fill="FFFFFF"/>
        <w:spacing w:line="315" w:lineRule="atLeast"/>
        <w:ind w:left="240" w:right="240"/>
        <w:rPr>
          <w:rStyle w:val="anyCharacter"/>
          <w:rFonts w:ascii="Microsoft YaHei UI" w:eastAsia="Microsoft YaHei UI" w:hAnsi="Microsoft YaHei UI" w:cs="Microsoft YaHei UI"/>
          <w:color w:val="576B95"/>
          <w:spacing w:val="8"/>
          <w:sz w:val="23"/>
          <w:szCs w:val="23"/>
          <w:shd w:val="clear" w:color="auto" w:fill="F7F7F7"/>
        </w:rPr>
      </w:pPr>
      <w:r>
        <w:rPr>
          <w:rStyle w:val="anyCharacter"/>
          <w:rFonts w:ascii="Microsoft YaHei UI" w:eastAsia="Microsoft YaHei UI" w:hAnsi="Microsoft YaHei UI" w:cs="Microsoft YaHei UI"/>
          <w:color w:val="576B95"/>
          <w:spacing w:val="8"/>
          <w:sz w:val="23"/>
          <w:szCs w:val="23"/>
          <w:shd w:val="clear" w:color="auto" w:fill="F7F7F7"/>
        </w:rPr>
        <w:t>.</w:t>
      </w:r>
      <w:r>
        <w:rPr>
          <w:rFonts w:ascii="Microsoft YaHei UI" w:eastAsia="Microsoft YaHei UI" w:hAnsi="Microsoft YaHei UI" w:cs="Microsoft YaHei UI"/>
          <w:color w:val="576B95"/>
          <w:spacing w:val="8"/>
          <w:sz w:val="23"/>
          <w:szCs w:val="23"/>
          <w:shd w:val="clear" w:color="auto" w:fill="F7F7F7"/>
        </w:rPr>
        <w:t xml:space="preserve"> </w:t>
      </w:r>
    </w:p>
    <w:p>
      <w:pPr>
        <w:pStyle w:val="originalprimarydesc"/>
        <w:pBdr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294" w:lineRule="atLeast"/>
        <w:ind w:left="240" w:right="240"/>
        <w:rPr>
          <w:rFonts w:ascii="Microsoft YaHei UI" w:eastAsia="Microsoft YaHei UI" w:hAnsi="Microsoft YaHei UI" w:cs="Microsoft YaHei UI"/>
          <w:color w:val="576B95"/>
          <w:spacing w:val="8"/>
          <w:sz w:val="21"/>
          <w:szCs w:val="21"/>
          <w:shd w:val="clear" w:color="auto" w:fill="F7F7F7"/>
        </w:rPr>
      </w:pPr>
      <w:r>
        <w:rPr>
          <w:rFonts w:ascii="Microsoft YaHei UI" w:eastAsia="Microsoft YaHei UI" w:hAnsi="Microsoft YaHei UI" w:cs="Microsoft YaHei UI"/>
          <w:color w:val="576B95"/>
          <w:spacing w:val="8"/>
          <w:shd w:val="clear" w:color="auto" w:fill="F7F7F7"/>
        </w:rPr>
        <w:t>记录中国崛起，见证中华复兴！</w:t>
      </w:r>
    </w:p>
    <w:p>
      <w:pPr>
        <w:pStyle w:val="originalprimarycardweui-flexf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18" w:color="auto"/>
        </w:pBdr>
        <w:shd w:val="clear" w:color="auto" w:fill="FFFFFF"/>
        <w:spacing w:before="0" w:after="360" w:line="315" w:lineRule="atLeast"/>
        <w:ind w:left="240" w:right="600"/>
        <w:rPr>
          <w:rFonts w:ascii="Microsoft YaHei UI" w:eastAsia="Microsoft YaHei UI" w:hAnsi="Microsoft YaHei UI" w:cs="Microsoft YaHei UI"/>
          <w:color w:val="576B95"/>
          <w:spacing w:val="8"/>
          <w:sz w:val="23"/>
          <w:szCs w:val="23"/>
          <w:shd w:val="clear" w:color="auto" w:fill="F7F7F7"/>
        </w:rPr>
      </w:pPr>
      <w:r>
        <w:rPr>
          <w:rFonts w:ascii="Microsoft YaHei UI" w:eastAsia="Microsoft YaHei UI" w:hAnsi="Microsoft YaHei UI" w:cs="Microsoft YaHei UI"/>
          <w:color w:val="576B95"/>
          <w:spacing w:val="8"/>
          <w:sz w:val="23"/>
          <w:szCs w:val="23"/>
          <w:shd w:val="clear" w:color="auto" w:fill="F7F7F7"/>
        </w:rPr>
        <w:fldChar w:fldCharType="end"/>
      </w:r>
      <w:bookmarkEnd w:id="0"/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222222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222222"/>
          <w:spacing w:val="30"/>
          <w:u w:val="none"/>
        </w:rPr>
        <w:drawing>
          <wp:inline>
            <wp:extent cx="5486400" cy="929640"/>
            <wp:effectExtent l="9525" t="9525" r="9525" b="9525"/>
            <wp:docPr id="10000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16588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2964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inline>
            <wp:extent cx="266700" cy="238125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48334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225" w:line="408" w:lineRule="atLeast"/>
        <w:ind w:left="405" w:right="405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全文共1533字，图片1张，预计阅读时间为6分钟。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文章转载自“战忽智库”</w:t>
      </w: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。</w:t>
      </w:r>
    </w:p>
    <w:p>
      <w:pPr>
        <w:shd w:val="clear" w:color="auto" w:fill="FFFFFF"/>
        <w:spacing w:before="0" w:after="0" w:line="408" w:lineRule="atLeast"/>
        <w:ind w:left="240" w:right="690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222222"/>
          <w:spacing w:val="8"/>
          <w:sz w:val="26"/>
          <w:szCs w:val="26"/>
          <w:u w:val="none"/>
        </w:rPr>
        <w:drawing>
          <wp:inline>
            <wp:extent cx="276225" cy="238125"/>
            <wp:docPr id="10000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50670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55" w:right="255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color w:val="222222"/>
          <w:spacing w:val="30"/>
          <w:sz w:val="26"/>
          <w:szCs w:val="26"/>
        </w:rPr>
        <w:t>▼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222222"/>
          <w:spacing w:val="8"/>
          <w:sz w:val="26"/>
          <w:szCs w:val="26"/>
        </w:rPr>
      </w:pPr>
    </w:p>
    <w:p>
      <w:pPr>
        <w:shd w:val="clear" w:color="auto" w:fill="FFFFFF"/>
        <w:spacing w:before="0" w:after="480" w:line="446" w:lineRule="atLeast"/>
        <w:ind w:left="480" w:right="480"/>
        <w:jc w:val="both"/>
        <w:rPr>
          <w:rFonts w:ascii="Microsoft YaHei UI" w:eastAsia="Microsoft YaHei UI" w:hAnsi="Microsoft YaHei UI" w:cs="Microsoft YaHei UI"/>
          <w:color w:val="222222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222222"/>
          <w:spacing w:val="30"/>
        </w:rPr>
        <w:t>据《参考消息》报道称，法国前高级情报官朱耶日前就俄乌冲突问题接受媒体采访时，公开对美国开炮：是美国人导致危机升级，他们无可否认地挑起战争，并从2014年开始以来就竭尽全力将俄罗斯拖入战争。当然，俄罗斯不应该下这种开战的决心，但美国仍为引发战争做了一切。</w:t>
      </w:r>
    </w:p>
    <w:p>
      <w:pPr>
        <w:shd w:val="clear" w:color="auto" w:fill="FFFFFF"/>
        <w:spacing w:before="0" w:after="12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222222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222222"/>
          <w:spacing w:val="8"/>
          <w:sz w:val="26"/>
          <w:szCs w:val="26"/>
          <w:u w:val="none"/>
        </w:rPr>
        <w:drawing>
          <wp:inline>
            <wp:extent cx="5486400" cy="3694133"/>
            <wp:docPr id="10000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66731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94133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480" w:line="446" w:lineRule="atLeast"/>
        <w:ind w:left="480" w:right="480"/>
        <w:jc w:val="both"/>
        <w:rPr>
          <w:rFonts w:ascii="Microsoft YaHei UI" w:eastAsia="Microsoft YaHei UI" w:hAnsi="Microsoft YaHei UI" w:cs="Microsoft YaHei UI"/>
          <w:color w:val="222222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222222"/>
          <w:spacing w:val="30"/>
        </w:rPr>
        <w:t>朱耶还警告他的欧洲同行，所有西方情报机构都记得美国人经常对欧洲撒谎，伊拉克、阿富汗和乌克兰，美国总是想办法让欧洲相信自己受到威胁，但每次欧洲都被美国人操纵。现如今，俄乌冲突已陷入僵局，两国都有谈判的可能，而欧洲人参与谈判是合乎逻辑的。</w:t>
      </w:r>
    </w:p>
    <w:p>
      <w:pPr>
        <w:shd w:val="clear" w:color="auto" w:fill="FFFFFF"/>
        <w:spacing w:before="0" w:after="480" w:line="446" w:lineRule="atLeast"/>
        <w:ind w:left="480" w:right="480"/>
        <w:jc w:val="both"/>
        <w:rPr>
          <w:rFonts w:ascii="Microsoft YaHei UI" w:eastAsia="Microsoft YaHei UI" w:hAnsi="Microsoft YaHei UI" w:cs="Microsoft YaHei UI"/>
          <w:color w:val="222222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222222"/>
          <w:spacing w:val="30"/>
        </w:rPr>
        <w:t>众所周知，俄乌冲突的爆发，欧洲追随美国对俄制裁，其实最大的受益方无可否认就是美国。因战争的爆发，原本被马克龙宣判“脑死亡”的北约得以满血复活，让美国继续控制欧洲成为既定事实。另外，美国鼓动欧洲对俄实施能源禁运，成功将俄罗斯能源供应商挤出欧洲市场，为美国能源巨头抢占欧洲市场扫清最大的障碍。因此，从经济和战略角度来看，美国实际上已成为了此次乌克兰战争的最大赢家。</w:t>
      </w:r>
    </w:p>
    <w:p>
      <w:pPr>
        <w:shd w:val="clear" w:color="auto" w:fill="FFFFFF"/>
        <w:spacing w:before="0" w:after="480" w:line="446" w:lineRule="atLeast"/>
        <w:ind w:left="480" w:right="480"/>
        <w:jc w:val="both"/>
        <w:rPr>
          <w:rFonts w:ascii="Microsoft YaHei UI" w:eastAsia="Microsoft YaHei UI" w:hAnsi="Microsoft YaHei UI" w:cs="Microsoft YaHei UI"/>
          <w:color w:val="222222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222222"/>
          <w:spacing w:val="30"/>
        </w:rPr>
        <w:t>相比之下，欧洲追随美国挑起俄乌冲突、对俄制裁，最终却成为了这场西方对俄混合战争的最大输家之一。为此，欧洲除了必须承受因能源涨价而引起通货膨胀之外，还要承受因乌克兰冲突战火外溢、甚至引发核大战的巨大安全风险。因此，从经济和安全角度上来看，欧洲就是这场混合战争中的最大输家之一。弄不好，在美国的操纵下，欧洲将有可能正如某些分析人士所言，沦为“世界上最贫穷地区之一”。</w:t>
      </w:r>
    </w:p>
    <w:p>
      <w:pPr>
        <w:shd w:val="clear" w:color="auto" w:fill="FFFFFF"/>
        <w:spacing w:before="0" w:after="480" w:line="446" w:lineRule="atLeast"/>
        <w:ind w:left="480" w:right="480"/>
        <w:jc w:val="both"/>
        <w:rPr>
          <w:rFonts w:ascii="Microsoft YaHei UI" w:eastAsia="Microsoft YaHei UI" w:hAnsi="Microsoft YaHei UI" w:cs="Microsoft YaHei UI"/>
          <w:color w:val="222222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222222"/>
          <w:spacing w:val="30"/>
        </w:rPr>
        <w:t>而就在朱耶警告其欧洲同行“美国一直都在操纵我们”的同时，法国巴黎正爆发一场大规模骚乱。承受不了燃料、电力和日用品涨价的巴黎市民，纷纷走上街头举行抗议示威集会，并与前来维持秩序的警察发生冲突，进而引发大规模骚乱事件。而法国的悲剧，仅仅只是整个欧洲大陆悲剧的一个缩影，其他几乎所有欧洲国家也都正承受与法国类似的惨重代价。</w:t>
      </w:r>
    </w:p>
    <w:p>
      <w:pPr>
        <w:shd w:val="clear" w:color="auto" w:fill="FFFFFF"/>
        <w:spacing w:before="0" w:after="480" w:line="446" w:lineRule="atLeast"/>
        <w:ind w:left="480" w:right="480"/>
        <w:jc w:val="both"/>
        <w:rPr>
          <w:rFonts w:ascii="Microsoft YaHei UI" w:eastAsia="Microsoft YaHei UI" w:hAnsi="Microsoft YaHei UI" w:cs="Microsoft YaHei UI"/>
          <w:color w:val="222222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222222"/>
          <w:spacing w:val="30"/>
        </w:rPr>
        <w:t>随着俄乌冲突的无限期延续，法国内部有关“停止对乌军援”、“退出北约”的观点正在逐渐成为该国舆论的主流声音。除了多名法国在野党领袖一再呼吁“退出北约”、“与俄罗斯对话”外，法国总统马克龙在对美关系、以及乌克兰问题上的立场也似乎正在发生改变。据《参考消息》报道，马克龙日前公开表示，欧洲需要在内部采取更坚定的立场，减少对美国的安全依赖，发展自卫能力，以确保这个受俄乌冲突影响地区的和平与稳定。</w:t>
      </w:r>
    </w:p>
    <w:p>
      <w:pPr>
        <w:shd w:val="clear" w:color="auto" w:fill="FFFFFF"/>
        <w:spacing w:before="0" w:after="480" w:line="446" w:lineRule="atLeast"/>
        <w:ind w:left="480" w:right="480"/>
        <w:jc w:val="both"/>
        <w:rPr>
          <w:rFonts w:ascii="Microsoft YaHei UI" w:eastAsia="Microsoft YaHei UI" w:hAnsi="Microsoft YaHei UI" w:cs="Microsoft YaHei UI"/>
          <w:color w:val="222222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222222"/>
          <w:spacing w:val="30"/>
        </w:rPr>
        <w:t>为此，马克龙对采访他的媒体说：“在北约内部采取行动，与北约合作，但不依赖北约。因为联盟不应该是欧洲依赖的东西，而是可以平等合作的东西。所以，欧洲必须重新考虑战略自主权”。诚然，北约本身就是美国所领导的一个军事集团，而欧洲在北约内部采取的行动，实际上就是在美国操纵下的、充当附庸角色的行动，根本就没有所谓的“战略自主权”存在。</w:t>
      </w:r>
    </w:p>
    <w:p>
      <w:pPr>
        <w:shd w:val="clear" w:color="auto" w:fill="FFFFFF"/>
        <w:spacing w:before="0" w:after="480" w:line="446" w:lineRule="atLeast"/>
        <w:ind w:left="480" w:right="480"/>
        <w:jc w:val="both"/>
        <w:rPr>
          <w:rFonts w:ascii="Microsoft YaHei UI" w:eastAsia="Microsoft YaHei UI" w:hAnsi="Microsoft YaHei UI" w:cs="Microsoft YaHei UI"/>
          <w:color w:val="222222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222222"/>
          <w:spacing w:val="30"/>
        </w:rPr>
        <w:t>马克龙做出这样的表态，是要承受巨大政治压力的。之前他因为发表有关“西方应承诺给俄罗斯提供安全保障，以换取普京政府与基辅谈判”的言论，遭到很多西方国家政客的猛烈批评。不过，即便如此，马克龙仍然不愿意改变其正确的观点。日前，他在给自己相关言论进行辩护时，不但坚持自身原先的立场，并警告其欧洲同行：“任由乌克兰战争持续下去，战火将有可能会席卷整个欧洲大陆，这是法国最不愿意看到的局面”。</w:t>
      </w:r>
    </w:p>
    <w:p>
      <w:pPr>
        <w:shd w:val="clear" w:color="auto" w:fill="FFFFFF"/>
        <w:spacing w:before="0" w:after="480" w:line="446" w:lineRule="atLeast"/>
        <w:ind w:left="480" w:right="480"/>
        <w:jc w:val="both"/>
        <w:rPr>
          <w:rFonts w:ascii="Microsoft YaHei UI" w:eastAsia="Microsoft YaHei UI" w:hAnsi="Microsoft YaHei UI" w:cs="Microsoft YaHei UI"/>
          <w:color w:val="222222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222222"/>
          <w:spacing w:val="30"/>
        </w:rPr>
        <w:t>在欧洲，不只是法国有这样的“反美”倾向，尤其是美国出台《通胀削减法案》之后，因对欧洲企业利益形成严重伤害，以至于欧盟各主要成员国甚至英国，都公开发声进行抵制，因而在欧洲形成了一个“反美”的政治氛围。尽管这种氛围可能还不至于给美欧同盟造成致命性伤害，但随着越来越多欧洲国家意识到自己正遭到美国欺骗和伤害之后，最终将导致“反美”倾向会越来越强烈，结果对美欧同盟关系造成负面影响，是无法避免的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" w:eastAsia="-apple-system" w:hAnsi="-apple-system" w:cs="-apple-system"/>
          <w:b/>
          <w:bCs/>
          <w:color w:val="222222"/>
          <w:spacing w:val="30"/>
          <w:sz w:val="26"/>
          <w:szCs w:val="26"/>
        </w:rPr>
        <w:t>图片源自网络</w:t>
      </w:r>
    </w:p>
    <w:p>
      <w:pPr>
        <w:shd w:val="clear" w:color="auto" w:fill="FFFFFF"/>
        <w:spacing w:before="0" w:after="150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z w:val="41"/>
          <w:szCs w:val="41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sz w:val="41"/>
          <w:szCs w:val="41"/>
          <w:u w:val="none"/>
          <w:shd w:val="clear" w:color="auto" w:fill="EEEDEB"/>
        </w:rPr>
        <w:drawing>
          <wp:inline>
            <wp:extent cx="5486400" cy="5486400"/>
            <wp:effectExtent l="9525" t="9525" r="9525" b="9525"/>
            <wp:docPr id="10000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82147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  <w:shd w:val="clear" w:color="auto" w:fill="EEEDEB"/>
        </w:rPr>
        <w:drawing>
          <wp:inline>
            <wp:extent cx="3276600" cy="3276600"/>
            <wp:effectExtent l="9525" t="9525" r="9525" b="9525"/>
            <wp:docPr id="10000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92928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27660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hd w:val="clear" w:color="auto" w:fill="E7E2DB"/>
        </w:rPr>
      </w:pPr>
    </w:p>
    <w:p>
      <w:pPr>
        <w:shd w:val="clear" w:color="auto" w:fill="FFFFFF"/>
        <w:spacing w:before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color w:val="000000"/>
          <w:spacing w:val="30"/>
          <w:shd w:val="clear" w:color="auto" w:fill="E7E2DB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 关注公众号：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有理儿有面</w:t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15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理   性｜   揭   秘｜   探   讨</w:t>
      </w:r>
    </w:p>
    <w:p>
      <w:pPr>
        <w:shd w:val="clear" w:color="auto" w:fill="FFFFFF"/>
        <w:spacing w:after="150" w:line="420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anchor simplePos="0" relativeHeight="251658240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0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51254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anchor simplePos="0" relativeHeight="251659264" behindDoc="0" locked="0" layoutInCell="1" allowOverlap="0">
            <wp:simplePos x="0" y="0"/>
            <wp:positionH relativeFrom="column">
              <wp:align>right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0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56123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0" w:line="420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inline>
            <wp:extent cx="2552700" cy="219075"/>
            <wp:docPr id="10001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14823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150" w:line="420" w:lineRule="atLeast"/>
        <w:ind w:left="435" w:right="360"/>
        <w:jc w:val="right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inline>
            <wp:extent cx="1371791" cy="1676634"/>
            <wp:docPr id="10001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9353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480" w:line="510" w:lineRule="atLeast"/>
        <w:ind w:left="480" w:right="480"/>
        <w:jc w:val="both"/>
        <w:rPr>
          <w:rFonts w:ascii="Microsoft YaHei UI" w:eastAsia="Microsoft YaHei UI" w:hAnsi="Microsoft YaHei UI" w:cs="Microsoft YaHei UI"/>
          <w:color w:val="222222"/>
          <w:spacing w:val="8"/>
          <w:sz w:val="26"/>
          <w:szCs w:val="26"/>
        </w:rPr>
      </w:pP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single" w:sz="6" w:space="3" w:color="CCCCCC"/>
          <w:right w:val="none" w:sz="0" w:space="0" w:color="auto"/>
        </w:pBdr>
        <w:shd w:val="clear" w:color="auto" w:fill="FFFFFF"/>
        <w:spacing w:before="390" w:after="390" w:line="384" w:lineRule="atLeast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24"/>
          <w:szCs w:val="24"/>
        </w:rPr>
        <w:t>精选留言</w:t>
      </w:r>
    </w:p>
    <w:p>
      <w:pPr>
        <w:pStyle w:val="any"/>
        <w:shd w:val="clear" w:color="auto" w:fill="FFFFFF"/>
        <w:spacing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用户设置不下载评论 </w:t>
      </w:r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ppmsgskindefaultrichmediaareaprimary">
    <w:name w:val="appmsg_skin_default_rich_media_area_primary"/>
    <w:basedOn w:val="Normal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richmediawrp">
    <w:name w:val="rich_media_wrp"/>
    <w:basedOn w:val="Normal"/>
  </w:style>
  <w:style w:type="paragraph" w:customStyle="1" w:styleId="richmediatitle">
    <w:name w:val="rich_media_title"/>
    <w:basedOn w:val="Normal"/>
    <w:pPr>
      <w:pBdr>
        <w:bottom w:val="single" w:sz="6" w:space="7" w:color="E7E7EB"/>
      </w:pBdr>
      <w:spacing w:line="462" w:lineRule="atLeast"/>
    </w:pPr>
    <w:rPr>
      <w:b w:val="0"/>
      <w:bCs w:val="0"/>
      <w:sz w:val="33"/>
      <w:szCs w:val="33"/>
    </w:rPr>
  </w:style>
  <w:style w:type="paragraph" w:customStyle="1" w:styleId="richmediametalist">
    <w:name w:val="rich_media_meta_list"/>
    <w:basedOn w:val="Normal"/>
    <w:pPr>
      <w:spacing w:line="300" w:lineRule="atLeast"/>
    </w:pPr>
    <w:rPr>
      <w:sz w:val="0"/>
      <w:szCs w:val="0"/>
    </w:rPr>
  </w:style>
  <w:style w:type="character" w:customStyle="1" w:styleId="richmediameta">
    <w:name w:val="rich_media_meta"/>
    <w:basedOn w:val="DefaultParagraphFont"/>
    <w:rPr>
      <w:sz w:val="23"/>
      <w:szCs w:val="23"/>
    </w:rPr>
  </w:style>
  <w:style w:type="character" w:customStyle="1" w:styleId="a">
    <w:name w:val="a"/>
    <w:basedOn w:val="DefaultParagraphFont"/>
    <w:rPr>
      <w:color w:val="576B95"/>
    </w:rPr>
  </w:style>
  <w:style w:type="character" w:customStyle="1" w:styleId="anyCharacter">
    <w:name w:val="any Character"/>
    <w:basedOn w:val="DefaultParagraphFont"/>
  </w:style>
  <w:style w:type="character" w:customStyle="1" w:styleId="richmediametalistem">
    <w:name w:val="rich_media_meta_list_em"/>
    <w:basedOn w:val="DefaultParagraphFont"/>
    <w:rPr>
      <w:i w:val="0"/>
      <w:iCs w:val="0"/>
    </w:rPr>
  </w:style>
  <w:style w:type="paragraph" w:customStyle="1" w:styleId="originalareaprimary">
    <w:name w:val="original_area_primary"/>
    <w:basedOn w:val="Normal"/>
    <w:rPr>
      <w:sz w:val="23"/>
      <w:szCs w:val="23"/>
    </w:rPr>
  </w:style>
  <w:style w:type="paragraph" w:customStyle="1" w:styleId="originalprimarycardtips">
    <w:name w:val="original_primary_card_tips"/>
    <w:basedOn w:val="Normal"/>
    <w:pPr>
      <w:spacing w:line="336" w:lineRule="atLeast"/>
    </w:pPr>
  </w:style>
  <w:style w:type="character" w:customStyle="1" w:styleId="originalprimarycardradiusavatar">
    <w:name w:val="original_primary_card_radius_avatar"/>
    <w:basedOn w:val="DefaultParagraphFont"/>
  </w:style>
  <w:style w:type="paragraph" w:customStyle="1" w:styleId="originalprimarycardweui-flexitem">
    <w:name w:val="original_primary_card_weui-flex__item"/>
    <w:basedOn w:val="Normal"/>
  </w:style>
  <w:style w:type="paragraph" w:customStyle="1" w:styleId="originalprimarynickname">
    <w:name w:val="original_primary_nickname"/>
    <w:basedOn w:val="Normal"/>
    <w:rPr>
      <w:b/>
      <w:bCs/>
      <w:sz w:val="26"/>
      <w:szCs w:val="26"/>
    </w:rPr>
  </w:style>
  <w:style w:type="paragraph" w:customStyle="1" w:styleId="originalprimarydesc">
    <w:name w:val="original_primary_desc"/>
    <w:basedOn w:val="Normal"/>
    <w:pPr>
      <w:pBdr>
        <w:top w:val="none" w:sz="0" w:space="3" w:color="auto"/>
      </w:pBdr>
    </w:pPr>
    <w:rPr>
      <w:sz w:val="21"/>
      <w:szCs w:val="21"/>
    </w:rPr>
  </w:style>
  <w:style w:type="paragraph" w:customStyle="1" w:styleId="originalprimarycardweui-flexft">
    <w:name w:val="original_primary_card_weui-flex__ft"/>
    <w:basedOn w:val="Normal"/>
    <w:pPr>
      <w:pBdr>
        <w:right w:val="none" w:sz="0" w:space="18" w:color="auto"/>
      </w:pBdr>
    </w:pPr>
  </w:style>
  <w:style w:type="paragraph" w:customStyle="1" w:styleId="richmediacontent">
    <w:name w:val="rich_media_content"/>
    <w:basedOn w:val="Normal"/>
    <w:pPr>
      <w:jc w:val="both"/>
    </w:pPr>
    <w:rPr>
      <w:color w:val="333333"/>
      <w:sz w:val="26"/>
      <w:szCs w:val="26"/>
    </w:rPr>
  </w:style>
  <w:style w:type="paragraph" w:customStyle="1" w:styleId="richmediacontentp">
    <w:name w:val="rich_media_content_p"/>
    <w:basedOn w:val="Normal"/>
  </w:style>
  <w:style w:type="character" w:customStyle="1" w:styleId="richmediacontentany">
    <w:name w:val="rich_media_content_any"/>
    <w:basedOn w:val="DefaultParagraphFont"/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5.png" /><Relationship Id="rId11" Type="http://schemas.openxmlformats.org/officeDocument/2006/relationships/image" Target="media/image6.jpeg" /><Relationship Id="rId12" Type="http://schemas.openxmlformats.org/officeDocument/2006/relationships/image" Target="media/image7.jpeg" /><Relationship Id="rId13" Type="http://schemas.openxmlformats.org/officeDocument/2006/relationships/image" Target="media/image8.jpeg" /><Relationship Id="rId14" Type="http://schemas.openxmlformats.org/officeDocument/2006/relationships/image" Target="media/image9.jpeg" /><Relationship Id="rId15" Type="http://schemas.openxmlformats.org/officeDocument/2006/relationships/image" Target="media/image10.png" /><Relationship Id="rId16" Type="http://schemas.openxmlformats.org/officeDocument/2006/relationships/image" Target="media/image11.png" /><Relationship Id="rId17" Type="http://schemas.openxmlformats.org/officeDocument/2006/relationships/styles" Target="styles.xml" /><Relationship Id="rId2" Type="http://schemas.openxmlformats.org/officeDocument/2006/relationships/webSettings" Target="webSettings.xml" /><Relationship Id="rId3" Type="http://schemas.openxmlformats.org/officeDocument/2006/relationships/fontTable" Target="fontTable.xml" /><Relationship Id="rId4" Type="http://schemas.openxmlformats.org/officeDocument/2006/relationships/hyperlink" Target="javascript:void(0);" TargetMode="External" /><Relationship Id="rId5" Type="http://schemas.openxmlformats.org/officeDocument/2006/relationships/hyperlink" Target="https://mp.weixin.qq.com/s?__biz=Mzg3MjEyMTYyNg==&amp;mid=2247578525&amp;idx=3&amp;sn=5ac9e1e37b181bd7c70112984f1ae695&amp;chksm=cef7e7e8f9806efee15e83d8d386e2b68397a79b9074fd0c293fd6dd5c936d7695949061b043&amp;scene=27" TargetMode="External" /><Relationship Id="rId6" Type="http://schemas.openxmlformats.org/officeDocument/2006/relationships/image" Target="media/image1.png" /><Relationship Id="rId7" Type="http://schemas.openxmlformats.org/officeDocument/2006/relationships/image" Target="media/image2.jpeg" /><Relationship Id="rId8" Type="http://schemas.openxmlformats.org/officeDocument/2006/relationships/image" Target="media/image3.png" /><Relationship Id="rId9" Type="http://schemas.openxmlformats.org/officeDocument/2006/relationships/image" Target="media/image4.png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​不再受愚弄！法国率先揭竿而起，在欧洲掀起一场反美运动</dc:title>
  <cp:revision>1</cp:revision>
</cp:coreProperties>
</file>