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是谁在洗白秦桧？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2023-01-26</w:t>
      </w:r>
      <w:hyperlink r:id="rId5" w:anchor="wechat_redirect&amp;cpage=17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originalprimarycardtips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15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以下文章来源于平原公子</w:t>
      </w:r>
      <w:r>
        <w:rPr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t>，作者申鹏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begin"/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instrText xml:space="preserve"> HYPERLINK </w:instrTex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  <w:sz w:val="23"/>
          <w:szCs w:val="23"/>
        </w:rPr>
        <w:fldChar w:fldCharType="separate"/>
      </w:r>
      <w:bookmarkStart w:id="0" w:name="copyright_info"/>
    </w:p>
    <w:p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EEEEEE"/>
        <w:spacing w:before="0" w:after="0" w:line="315" w:lineRule="atLeast"/>
        <w:ind w:left="240" w:right="420"/>
        <w:rPr>
          <w:rStyle w:val="originalprimarycardradiusavata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</w:rPr>
      </w:pPr>
      <w:r>
        <w:rPr>
          <w:rStyle w:val="originalprimarycardradiusavatar"/>
          <w:rFonts w:ascii="Microsoft YaHei UI" w:eastAsia="Microsoft YaHei UI" w:hAnsi="Microsoft YaHei UI" w:cs="Microsoft YaHei UI"/>
          <w:strike w:val="0"/>
          <w:color w:val="576B95"/>
          <w:spacing w:val="8"/>
          <w:sz w:val="23"/>
          <w:szCs w:val="23"/>
          <w:u w:val="none"/>
        </w:rPr>
        <w:drawing>
          <wp:inline>
            <wp:extent cx="304843" cy="304843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1058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484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originalprimarynicknam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57" w:lineRule="atLeast"/>
        <w:ind w:left="240" w:right="240"/>
        <w:rPr>
          <w:rFonts w:ascii="Microsoft YaHei UI" w:eastAsia="Microsoft YaHei UI" w:hAnsi="Microsoft YaHei UI" w:cs="Microsoft YaHei UI"/>
          <w:b/>
          <w:bCs/>
          <w:color w:val="576B95"/>
          <w:spacing w:val="8"/>
          <w:sz w:val="26"/>
          <w:szCs w:val="26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平原公子</w:t>
      </w:r>
    </w:p>
    <w:p>
      <w:pPr>
        <w:shd w:val="clear" w:color="auto" w:fill="FFFFFF"/>
        <w:spacing w:line="315" w:lineRule="atLeast"/>
        <w:ind w:left="240" w:right="240"/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Style w:val="anyCharacter"/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>.</w:t>
      </w: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t xml:space="preserve"> </w:t>
      </w:r>
    </w:p>
    <w:p>
      <w:pPr>
        <w:pStyle w:val="originalprimarydesc"/>
        <w:pBdr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360" w:line="294" w:lineRule="atLeast"/>
        <w:ind w:left="240" w:right="240"/>
        <w:rPr>
          <w:rFonts w:ascii="Microsoft YaHei UI" w:eastAsia="Microsoft YaHei UI" w:hAnsi="Microsoft YaHei UI" w:cs="Microsoft YaHei UI"/>
          <w:color w:val="576B95"/>
          <w:spacing w:val="8"/>
          <w:sz w:val="21"/>
          <w:szCs w:val="21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hd w:val="clear" w:color="auto" w:fill="F7F7F7"/>
        </w:rPr>
        <w:t>讲人间故事，说是非曲直！</w:t>
      </w:r>
    </w:p>
    <w:p>
      <w:pPr>
        <w:pStyle w:val="originalprimarycardweui-flexf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18" w:color="auto"/>
        </w:pBdr>
        <w:shd w:val="clear" w:color="auto" w:fill="FFFFFF"/>
        <w:spacing w:before="0" w:after="360" w:line="315" w:lineRule="atLeast"/>
        <w:ind w:left="240" w:right="600"/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</w:pPr>
      <w:r>
        <w:rPr>
          <w:rFonts w:ascii="Microsoft YaHei UI" w:eastAsia="Microsoft YaHei UI" w:hAnsi="Microsoft YaHei UI" w:cs="Microsoft YaHei UI"/>
          <w:color w:val="576B95"/>
          <w:spacing w:val="8"/>
          <w:sz w:val="23"/>
          <w:szCs w:val="23"/>
          <w:shd w:val="clear" w:color="auto" w:fill="F7F7F7"/>
        </w:rPr>
        <w:fldChar w:fldCharType="end"/>
      </w:r>
      <w:bookmarkEnd w:id="0"/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system-ui" w:eastAsia="system-ui" w:hAnsi="system-ui" w:cs="system-ui"/>
          <w:strike w:val="0"/>
          <w:color w:val="222222"/>
          <w:spacing w:val="30"/>
          <w:u w:val="none"/>
        </w:rPr>
        <w:drawing>
          <wp:inline>
            <wp:extent cx="5486400" cy="929640"/>
            <wp:effectExtent l="9525" t="9525" r="9525" b="95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1503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66700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208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全文共2735字，图片3张，预计阅读时间为8分钟。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文章转载自“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平原公子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”</w:t>
      </w: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sz w:val="26"/>
          <w:szCs w:val="26"/>
          <w:u w:val="none"/>
        </w:rPr>
        <w:drawing>
          <wp:inline>
            <wp:extent cx="276225" cy="23812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75109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222222"/>
          <w:spacing w:val="30"/>
          <w:sz w:val="26"/>
          <w:szCs w:val="26"/>
        </w:rPr>
        <w:t>▼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有人看了《满江红》电影，问我：“为什么电影中的秦桧不觉得自己是坏人”？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拍个电影我没意见，但某些王八蛋借着宣传电影来解构历史、洗白卖国贼，那就不得不说两句了。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是啊，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自古投降派、汉奸都不认为自己是坏人。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吴三桂觉得自己真的是在“再造大明”，洪承畴觉得自己的所作所为“顺应天道”，汪精卫可能真相信自己在“曲线救国”，胡适也觉得自己号召不抵抗是为了“中华民族的前途”，当代很多亲美派、自由派也觉得自己是在“捍卫普世价值”.......全世界干坏事的无耻之徒王八蛋都可以给自己找个理由，所以，“秦桧不觉得自己是坏人”，并不稀奇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6391275" cy="5267325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1094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26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历史上，很多人都是杀“岳飞”的凶手，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他们觉得杀光了“岳飞”们，杀光了“主战派”，杀光了不肯投降的人们，就能买到和平，金国就不会南下，朝廷就能苟安，昏君奸臣卖国贼们就能“接着奏乐接着舞”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......所以，他们杀了岳飞。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秦桧和秦桧的拥护者们觉得，秦桧没有错，他忠于的是皇帝，他执行的是皇帝的命令，皇帝要投降、要谈和、要杀主战派，和他无关，他只是个谨小慎微、迎合上意的“工具人”.......这是几千年来所有卖国贼们共同的借口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然而这是放屁！完全是伪造历史！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我完全赞同宋高宗赵构是个彻头彻尾的人渣，但却不能因此洗白秦桧！秦桧才是岳飞冤案、宋金议和的全力推动者，所有试图把秦桧摘出去的人，都是罔顾历史、颠倒黑白的无耻之徒。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事实上，岳飞是被秦桧“先斩后奏”的，岳飞被杀不是赵构下的旨，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岳飞案的案卷是十二月二十九日由刑部大理寺进状，而岳飞就在同一天被杀，怎么可能这边大理寺刚刚进状，紧接着刑部另一边就收到了杀害岳飞的指令了呢？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此快的节奏，根本来不及下诏书。按照大理寺的审判，以及赵构的意思，岳飞最多也只是个流放，绝对不是斩首。赵构确实想要扳倒岳家军，确实想要拿下岳飞，但绝对找不到杀岳飞的理由。岳飞并不是在刑场处决的，而是在狱中秘密被害.......在岳飞案的判决书全文中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对刑部、大理寺的进状日期都有明确的记载，但是对于赵构的旨意却没有注明日期，而第一次正式的向赵构报告这个案子的时候，则已经是在岳飞被害半个月之后的事情了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——所以，这是明显的“矫诏杀人”、“先斩后奏”。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大家都知道“莫须有”这个成语，实际上《宋史》记载：“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飞坐系两月，无可证者……岁暮，狱不成，桧手书小纸付狱，即报飞死，时年三十九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……”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那秦桧处心积虑杀死岳飞，真的是为了皇帝、朝廷、天下百姓、世界和平吗？不，是为了他自己在宋金之间的政治地位。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宋史记载——金兀术遗桧书曰：“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汝朝夕以和请，而岳飞方为河北图，必杀飞，始可和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”桧亦以飞不死，终梗和议，己必及祸，故力谋杀之。以谏议大夫万俟禼与飞有怨，风禼劾飞，又风中丞何铸、侍御史罗汝楫交章弹论，大率谓：“今春金人攻淮西，飞略至舒、蕲而不进，比与俊按兵淮上，又欲弃山阳而不守。”飞累章请罢枢柄，寻还两镇节，充万寿观使、奉朝请。桧志未伸也，又谕张俊令劫王贵、诱王俊诬告张宪谋还飞兵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7486650" cy="1073467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508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1073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意思是，金兀术给秦桧写信说：“你天天讲宋金和议，但岳飞却在图谋进攻河北，我看你们和平的诚意不够啊，所以你要先杀了岳飞，才能谈和”。于是，才有了岳飞冤案和宋金和议，所以，秦桧忠于的是南宋朝廷吗？不如说他忠于的是金国朝廷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他之所以在宋廷的地位高，因为他背后就是金国，代表的是金人的利益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。就好晚清的李鸿章之所以位高权重，因为他背后是各路列强和帝国主义......这叫“挟洋自重”。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《绍兴和议》中有一条，是专门用于保护秦桧的，堪称“丹书铁券”、“免死金牌”，条约规定——南宋朝廷“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不得无罪而去宰相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”，宋朝的宰相任免，要听金国的意见，金国直接干预南宋高层政治，力保秦桧的政治地位.......所以你看，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这宰相，到底是谁的宰相？这朝廷，到底是谁的朝廷？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人或许要问，秦桧的权力有这么大吗？不好意思，他权力真的很大！以至于他晚年甚至已经试图完成“加九锡”这样的操作，离篡位也就一步之遥了；以至于赵构每次见到他都胆战心惊，要在靴子里藏匕首防身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《三朝北盟会编》卷220、《建炎以来系年要录》卷164：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王循友乞加秦桧九锡，虽不行，俄自知镇江迁循友知建康府，识者不敢言，惟以目相视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《会编》卷168：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元圣之称、九锡副车之请、秦城王气之献，彼固欲以媚桧也，桧乃忻而受之，其何为也？邪桧而不死，则中兴事业未可知也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《朱子语类》卷131：秦桧死后赵构对心腹大臣语）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朕今日始免得膝裤中带匕首。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一个卖国奸贼，权力大到一人为相、无人能制，大到完全控制枢密院、架空皇帝和朝廷，甚至可以随意调动禁军，连赵构问一句都要被怼......你还能说秦桧只是一个“忠于皇帝”、“忠于朝廷”的“工具人”吗？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因为秦桧背后就是金国啊，就像今天美帝国主义在第三世界扶持的的“亲美派”，他们的能量同样很大，因为他们背后就是白宫、五角大楼、CIA、民主基金会，仗势欺人的狗当然嚣张跋扈啊。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杀害岳飞之后，金国派金使抵达临安，正式“册封”赵构为“宋朝皇帝”。赵构对金国上表称：“臣构言”......割让从前被岳飞收复的唐州、邓州以及商州、秦州的大半，放弃自己的战略纵深，每年向金纳贡银、绢各25万两、匹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要知道，在此之前，金国早已外强中干，在岳飞、韩世忠、刘琦的进攻下节节败退，自己内乱丛生，河北义军风起云涌......光复神州并非没有可能，如果金国真的还很强，根本就不会迫不及待地要求秦桧“杀岳飞”、“主持议和”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但被金人吓破了胆的赵构、汉奸卖国贼秦桧联手毁掉了这一切。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遗民泪尽胡尘里，南望王师又一年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”.......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宋金和议之后，南宋缴付巨额岁贡，对外卖国求荣，对内疯狂剥削，让宋民承受双重压榨。《宋史》载，和议后，连年来出现“岁大饥，人相食”的惨状，民不聊生，哀鸿遍野。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代公知们都喜欢鼓吹“宋朝”，在他们想象中，宋朝是一个可以让他们“知识分子“有尊严”的朝代，然而他们的精神却是分裂的，他们吹嘘宋朝的“开明和富庶”，却忘了那些被卖国君臣抛弃出卖的宋朝百姓们遭受的苦难和屈辱；他们鼓吹宋朝的“小朝廷”，咒骂其他时代的“大王朝专制”，却忘了宋朝是对普通百姓压迫最狠、引发农民起义最多的时代.......吹宋朝，就和吹“民国”一样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毋庸置疑，赵构是历史的罪人。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但秦桧作为金国宠臣、南宋权奸、杀害岳飞的刽子手、宋金和议的主谋，难道就不是罪人吗？</w:t>
      </w:r>
    </w:p>
    <w:p>
      <w:pPr>
        <w:shd w:val="clear" w:color="auto" w:fill="FFFFFF"/>
        <w:spacing w:before="0" w:after="360" w:line="44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0287000" cy="6905625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3395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某些人以纪念岳武穆的名义，推崇的却是害死岳飞的历史逻辑！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洗白秦桧是个系统性工程，他们从民国时代就开始了，1925年民国大师胡适之就说过——“秦桧有大功，而世人唾骂他至于今日，真是冤枉。”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秦桧喜欢和金国侵略者“共存”，胡适喜欢和日本帝国主义“共存”.......</w:t>
      </w:r>
    </w:p>
    <w:p>
      <w:pPr>
        <w:shd w:val="clear" w:color="auto" w:fill="FFFFFF"/>
        <w:spacing w:before="0" w:after="36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古今中外，卖国贼的灵魂是相通的。</w:t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system-ui" w:eastAsia="system-ui" w:hAnsi="system-ui" w:cs="system-ui"/>
          <w:color w:val="222222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222222"/>
          <w:spacing w:val="30"/>
          <w:sz w:val="26"/>
          <w:szCs w:val="26"/>
        </w:rPr>
        <w:t>图片源自网络</w:t>
      </w: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sz w:val="41"/>
          <w:szCs w:val="41"/>
          <w:u w:val="none"/>
          <w:shd w:val="clear" w:color="auto" w:fill="EEEDEB"/>
        </w:rPr>
        <w:drawing>
          <wp:inline>
            <wp:extent cx="5486400" cy="5486400"/>
            <wp:effectExtent l="9525" t="9525" r="9525" b="9525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22650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3198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  性｜   揭   秘｜   探  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160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9185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2552700" cy="21907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010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222222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1371791" cy="1676634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97801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originalareaprimary">
    <w:name w:val="original_area_primary"/>
    <w:basedOn w:val="Normal"/>
    <w:rPr>
      <w:sz w:val="23"/>
      <w:szCs w:val="23"/>
    </w:rPr>
  </w:style>
  <w:style w:type="paragraph" w:customStyle="1" w:styleId="originalprimarycardtips">
    <w:name w:val="original_primary_card_tips"/>
    <w:basedOn w:val="Normal"/>
    <w:pPr>
      <w:spacing w:line="336" w:lineRule="atLeast"/>
    </w:pPr>
  </w:style>
  <w:style w:type="character" w:customStyle="1" w:styleId="originalprimarycardradiusavatar">
    <w:name w:val="original_primary_card_radius_avatar"/>
    <w:basedOn w:val="DefaultParagraphFont"/>
  </w:style>
  <w:style w:type="paragraph" w:customStyle="1" w:styleId="originalprimarycardweui-flexitem">
    <w:name w:val="original_primary_card_weui-flex__item"/>
    <w:basedOn w:val="Normal"/>
  </w:style>
  <w:style w:type="paragraph" w:customStyle="1" w:styleId="originalprimarynickname">
    <w:name w:val="original_primary_nickname"/>
    <w:basedOn w:val="Normal"/>
    <w:rPr>
      <w:b/>
      <w:bCs/>
      <w:sz w:val="26"/>
      <w:szCs w:val="26"/>
    </w:rPr>
  </w:style>
  <w:style w:type="paragraph" w:customStyle="1" w:styleId="originalprimarydesc">
    <w:name w:val="original_primary_desc"/>
    <w:basedOn w:val="Normal"/>
    <w:pPr>
      <w:pBdr>
        <w:top w:val="none" w:sz="0" w:space="3" w:color="auto"/>
      </w:pBdr>
    </w:pPr>
    <w:rPr>
      <w:sz w:val="21"/>
      <w:szCs w:val="21"/>
    </w:rPr>
  </w:style>
  <w:style w:type="paragraph" w:customStyle="1" w:styleId="originalprimarycardweui-flexft">
    <w:name w:val="original_primary_card_weui-flex__ft"/>
    <w:basedOn w:val="Normal"/>
    <w:pPr>
      <w:pBdr>
        <w:right w:val="none" w:sz="0" w:space="18" w:color="auto"/>
      </w:pBdr>
    </w:p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80891&amp;idx=2&amp;sn=7731017374f8f3ae836e48b52773a61a&amp;chksm=cef7e8aef98061b86855b7d06c12d65f5c109546cc0a2676e9dea81a2772dc14d40ae94b96b6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是谁在洗白秦桧？</dc:title>
  <cp:revision>1</cp:revision>
</cp:coreProperties>
</file>