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8.11 -->
  <w:body>
    <w:p>
      <w:pPr>
        <w:pStyle w:val="richmediatitle"/>
        <w:pBdr>
          <w:top w:val="none" w:sz="0" w:space="15" w:color="auto"/>
          <w:left w:val="none" w:sz="0" w:space="12" w:color="auto"/>
          <w:bottom w:val="single" w:sz="6" w:space="9" w:color="E7E7EB"/>
          <w:right w:val="none" w:sz="0" w:space="12" w:color="auto"/>
        </w:pBdr>
        <w:shd w:val="clear" w:color="auto" w:fill="FFFFFF"/>
        <w:spacing w:before="0" w:after="210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33"/>
          <w:szCs w:val="33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联合国禁止！英国向乌克兰提供贫铀弹，意味着什么？ </w:t>
      </w:r>
    </w:p>
    <w:p>
      <w:pPr>
        <w:pStyle w:val="richmediametalis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</w:pPr>
      <w:hyperlink r:id="rId4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有理儿有面</w:t>
        </w:r>
      </w:hyperlink>
      <w:r>
        <w:rPr>
          <w:rStyle w:val="richmediameta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有理儿有面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any"/>
        <w:shd w:val="clear" w:color="auto" w:fill="FFFFFF"/>
        <w:spacing w:before="0" w:after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微信号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youli-youmian</w:t>
      </w:r>
    </w:p>
    <w:p>
      <w:pPr>
        <w:pStyle w:val="any"/>
        <w:shd w:val="clear" w:color="auto" w:fill="FFFFFF"/>
        <w:spacing w:before="0" w:after="15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功能介绍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你说是不是</w:t>
      </w:r>
    </w:p>
    <w:p>
      <w:pPr>
        <w:shd w:val="clear" w:color="auto" w:fill="FFFFFF"/>
        <w:spacing w:after="330" w:line="300" w:lineRule="atLeast"/>
        <w:ind w:left="240" w:right="240"/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>2023-03-22</w:t>
      </w:r>
      <w:hyperlink r:id="rId5" w:anchor="wechat_redirect&amp;cpage=117" w:tgtFrame="_blank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原文</w:t>
        </w:r>
      </w:hyperlink>
      <w:r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  <w:t xml:space="preserve"> </w:t>
      </w:r>
      <w:r>
        <w:rPr>
          <w:rStyle w:val="richmediametalistem"/>
          <w:rFonts w:ascii="Microsoft YaHei UI" w:eastAsia="Microsoft YaHei UI" w:hAnsi="Microsoft YaHei UI" w:cs="Microsoft YaHei UI"/>
          <w:vanish/>
          <w:color w:val="8C8C8C"/>
          <w:spacing w:val="8"/>
          <w:sz w:val="23"/>
          <w:szCs w:val="23"/>
        </w:rPr>
        <w:t>发表于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收录于合集</w:t>
      </w:r>
    </w:p>
    <w:p>
      <w:pPr>
        <w:pStyle w:val="originalprimarycardtips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15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</w:pP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  <w:t>以下文章来源于队长手记</w:t>
      </w:r>
      <w:r>
        <w:rPr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  <w:t>，作者牲产队长</w:t>
      </w: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  <w:fldChar w:fldCharType="begin"/>
      </w: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  <w:instrText xml:space="preserve"> HYPERLINK </w:instrText>
      </w: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  <w:fldChar w:fldCharType="separate"/>
      </w:r>
      <w:bookmarkStart w:id="0" w:name="copyright_info"/>
    </w:p>
    <w:p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EEEEE"/>
        <w:spacing w:before="0" w:after="0" w:line="315" w:lineRule="atLeast"/>
        <w:ind w:left="240" w:right="420"/>
        <w:rPr>
          <w:rStyle w:val="originalprimarycardradiusavatar"/>
          <w:rFonts w:ascii="Microsoft YaHei UI" w:eastAsia="Microsoft YaHei UI" w:hAnsi="Microsoft YaHei UI" w:cs="Microsoft YaHei UI"/>
          <w:color w:val="576B95"/>
          <w:spacing w:val="8"/>
          <w:sz w:val="23"/>
          <w:szCs w:val="23"/>
        </w:rPr>
      </w:pPr>
      <w:r>
        <w:rPr>
          <w:rStyle w:val="originalprimarycardradiusavatar"/>
          <w:rFonts w:ascii="Microsoft YaHei UI" w:eastAsia="Microsoft YaHei UI" w:hAnsi="Microsoft YaHei UI" w:cs="Microsoft YaHei UI"/>
          <w:strike w:val="0"/>
          <w:color w:val="576B95"/>
          <w:spacing w:val="8"/>
          <w:sz w:val="23"/>
          <w:szCs w:val="23"/>
          <w:u w:val="none"/>
        </w:rPr>
        <w:drawing>
          <wp:inline>
            <wp:extent cx="304843" cy="304843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68237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4843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originalprimarynicknam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57" w:lineRule="atLeast"/>
        <w:ind w:left="240" w:right="240"/>
        <w:rPr>
          <w:rFonts w:ascii="Microsoft YaHei UI" w:eastAsia="Microsoft YaHei UI" w:hAnsi="Microsoft YaHei UI" w:cs="Microsoft YaHei UI"/>
          <w:b/>
          <w:bCs/>
          <w:color w:val="576B95"/>
          <w:spacing w:val="8"/>
          <w:sz w:val="26"/>
          <w:szCs w:val="26"/>
          <w:shd w:val="clear" w:color="auto" w:fill="F7F7F7"/>
        </w:rPr>
      </w:pPr>
      <w:r>
        <w:rPr>
          <w:rFonts w:ascii="Microsoft YaHei UI" w:eastAsia="Microsoft YaHei UI" w:hAnsi="Microsoft YaHei UI" w:cs="Microsoft YaHei UI"/>
          <w:color w:val="576B95"/>
          <w:spacing w:val="8"/>
          <w:shd w:val="clear" w:color="auto" w:fill="F7F7F7"/>
        </w:rPr>
        <w:t>队长手记</w:t>
      </w:r>
    </w:p>
    <w:p>
      <w:pPr>
        <w:shd w:val="clear" w:color="auto" w:fill="FFFFFF"/>
        <w:spacing w:line="315" w:lineRule="atLeast"/>
        <w:ind w:left="240" w:right="240"/>
        <w:rPr>
          <w:rStyle w:val="anyCharacter"/>
          <w:rFonts w:ascii="Microsoft YaHei UI" w:eastAsia="Microsoft YaHei UI" w:hAnsi="Microsoft YaHei UI" w:cs="Microsoft YaHei UI"/>
          <w:color w:val="576B95"/>
          <w:spacing w:val="8"/>
          <w:sz w:val="23"/>
          <w:szCs w:val="23"/>
          <w:shd w:val="clear" w:color="auto" w:fill="F7F7F7"/>
        </w:rPr>
      </w:pPr>
      <w:r>
        <w:rPr>
          <w:rStyle w:val="anyCharacter"/>
          <w:rFonts w:ascii="Microsoft YaHei UI" w:eastAsia="Microsoft YaHei UI" w:hAnsi="Microsoft YaHei UI" w:cs="Microsoft YaHei UI"/>
          <w:color w:val="576B95"/>
          <w:spacing w:val="8"/>
          <w:sz w:val="23"/>
          <w:szCs w:val="23"/>
          <w:shd w:val="clear" w:color="auto" w:fill="F7F7F7"/>
        </w:rPr>
        <w:t>.</w:t>
      </w:r>
      <w:r>
        <w:rPr>
          <w:rFonts w:ascii="Microsoft YaHei UI" w:eastAsia="Microsoft YaHei UI" w:hAnsi="Microsoft YaHei UI" w:cs="Microsoft YaHei UI"/>
          <w:color w:val="576B95"/>
          <w:spacing w:val="8"/>
          <w:sz w:val="23"/>
          <w:szCs w:val="23"/>
          <w:shd w:val="clear" w:color="auto" w:fill="F7F7F7"/>
        </w:rPr>
        <w:t xml:space="preserve"> </w:t>
      </w:r>
    </w:p>
    <w:p>
      <w:pPr>
        <w:pStyle w:val="originalprimarydesc"/>
        <w:pBdr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294" w:lineRule="atLeast"/>
        <w:ind w:left="240" w:right="240"/>
        <w:rPr>
          <w:rFonts w:ascii="Microsoft YaHei UI" w:eastAsia="Microsoft YaHei UI" w:hAnsi="Microsoft YaHei UI" w:cs="Microsoft YaHei UI"/>
          <w:color w:val="576B95"/>
          <w:spacing w:val="8"/>
          <w:sz w:val="21"/>
          <w:szCs w:val="21"/>
          <w:shd w:val="clear" w:color="auto" w:fill="F7F7F7"/>
        </w:rPr>
      </w:pPr>
      <w:r>
        <w:rPr>
          <w:rFonts w:ascii="Microsoft YaHei UI" w:eastAsia="Microsoft YaHei UI" w:hAnsi="Microsoft YaHei UI" w:cs="Microsoft YaHei UI"/>
          <w:color w:val="576B95"/>
          <w:spacing w:val="8"/>
          <w:shd w:val="clear" w:color="auto" w:fill="F7F7F7"/>
        </w:rPr>
        <w:t>挣工分，磨洋工，舒服一会儿是一会儿</w:t>
      </w:r>
    </w:p>
    <w:p>
      <w:pPr>
        <w:pStyle w:val="originalprimarycardweui-flexf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18" w:color="auto"/>
        </w:pBdr>
        <w:shd w:val="clear" w:color="auto" w:fill="FFFFFF"/>
        <w:spacing w:before="0" w:after="360" w:line="315" w:lineRule="atLeast"/>
        <w:ind w:left="240" w:right="600"/>
        <w:rPr>
          <w:rFonts w:ascii="Microsoft YaHei UI" w:eastAsia="Microsoft YaHei UI" w:hAnsi="Microsoft YaHei UI" w:cs="Microsoft YaHei UI"/>
          <w:color w:val="576B95"/>
          <w:spacing w:val="8"/>
          <w:sz w:val="23"/>
          <w:szCs w:val="23"/>
          <w:shd w:val="clear" w:color="auto" w:fill="F7F7F7"/>
        </w:rPr>
      </w:pPr>
      <w:r>
        <w:rPr>
          <w:rFonts w:ascii="Microsoft YaHei UI" w:eastAsia="Microsoft YaHei UI" w:hAnsi="Microsoft YaHei UI" w:cs="Microsoft YaHei UI"/>
          <w:color w:val="576B95"/>
          <w:spacing w:val="8"/>
          <w:sz w:val="23"/>
          <w:szCs w:val="23"/>
          <w:shd w:val="clear" w:color="auto" w:fill="F7F7F7"/>
        </w:rPr>
        <w:fldChar w:fldCharType="end"/>
      </w:r>
      <w:bookmarkEnd w:id="0"/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Style w:val="richmediacontentany"/>
          <w:rFonts w:ascii="system-ui" w:eastAsia="system-ui" w:hAnsi="system-ui" w:cs="system-ui"/>
          <w:strike w:val="0"/>
          <w:color w:val="222222"/>
          <w:spacing w:val="30"/>
          <w:sz w:val="26"/>
          <w:szCs w:val="26"/>
          <w:u w:val="none"/>
          <w:shd w:val="clear" w:color="auto" w:fill="EEEDEB"/>
        </w:rPr>
        <w:drawing>
          <wp:inline>
            <wp:extent cx="5486400" cy="929640"/>
            <wp:effectExtent l="9525" t="9525" r="9525" b="9525"/>
            <wp:docPr id="10000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82827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2964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222222"/>
          <w:spacing w:val="8"/>
          <w:sz w:val="26"/>
          <w:szCs w:val="26"/>
          <w:u w:val="none"/>
        </w:rPr>
        <w:drawing>
          <wp:inline>
            <wp:extent cx="266700" cy="238125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64852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225" w:line="384" w:lineRule="atLeast"/>
        <w:ind w:left="405" w:right="405"/>
        <w:jc w:val="both"/>
        <w:rPr>
          <w:rFonts w:ascii="-apple-system-font" w:eastAsia="-apple-system-font" w:hAnsi="-apple-system-font" w:cs="-apple-system-font"/>
          <w:color w:val="222222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-apple-system-font" w:eastAsia="-apple-system-font" w:hAnsi="-apple-system-font" w:cs="-apple-system-font"/>
          <w:color w:val="222222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全文共1787字，图片7张，预计阅读时间为4分钟。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240" w:right="240"/>
        <w:jc w:val="both"/>
        <w:rPr>
          <w:rFonts w:ascii="-apple-system-font" w:eastAsia="-apple-system-font" w:hAnsi="-apple-system-font" w:cs="-apple-system-font"/>
          <w:color w:val="222222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文章转载于“</w:t>
      </w: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队长手记</w:t>
      </w: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”</w:t>
      </w: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。</w:t>
      </w:r>
    </w:p>
    <w:p>
      <w:pPr>
        <w:shd w:val="clear" w:color="auto" w:fill="FFFFFF"/>
        <w:spacing w:before="0" w:after="0" w:line="384" w:lineRule="atLeast"/>
        <w:ind w:left="240" w:right="690"/>
        <w:jc w:val="both"/>
        <w:rPr>
          <w:rFonts w:ascii="-apple-system-font" w:eastAsia="-apple-system-font" w:hAnsi="-apple-system-font" w:cs="-apple-system-font"/>
          <w:color w:val="222222"/>
          <w:spacing w:val="8"/>
        </w:rPr>
      </w:pPr>
      <w:r>
        <w:rPr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inline>
            <wp:extent cx="276225" cy="238125"/>
            <wp:docPr id="10000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59531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384" w:lineRule="atLeast"/>
        <w:ind w:left="255" w:right="255"/>
        <w:jc w:val="both"/>
        <w:rPr>
          <w:rFonts w:ascii="-apple-system-font" w:eastAsia="-apple-system-font" w:hAnsi="-apple-system-font" w:cs="-apple-system-font"/>
          <w:color w:val="222222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222222"/>
          <w:spacing w:val="8"/>
        </w:rPr>
      </w:pP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color w:val="222222"/>
          <w:spacing w:val="30"/>
          <w:sz w:val="26"/>
          <w:szCs w:val="26"/>
        </w:rPr>
        <w:t>▼</w:t>
      </w:r>
    </w:p>
    <w:p>
      <w:pPr>
        <w:shd w:val="clear" w:color="auto" w:fill="FFFFFF"/>
        <w:spacing w:before="0" w:after="360" w:line="446" w:lineRule="atLeast"/>
        <w:ind w:left="368" w:right="368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被实锤了。</w:t>
      </w:r>
    </w:p>
    <w:p>
      <w:pPr>
        <w:shd w:val="clear" w:color="auto" w:fill="FFFFFF"/>
        <w:spacing w:before="0" w:after="36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36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英国将向乌克兰提供贫铀穿甲弹，作为“挑战者-2”主战坦克的配套弹药。这将是北约首次对乌克兰提供贫铀弹，遭到俄罗斯的强烈反应。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FF0000"/>
          <w:spacing w:val="15"/>
        </w:rPr>
        <w:t>贫铀弹不是普通弹药，它具有放射性，是联合国禁止使用的武器。</w:t>
      </w:r>
    </w:p>
    <w:p>
      <w:pPr>
        <w:shd w:val="clear" w:color="auto" w:fill="FFFFFF"/>
        <w:spacing w:before="0" w:after="36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36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15"/>
          <w:u w:val="none"/>
        </w:rPr>
        <w:drawing>
          <wp:inline>
            <wp:extent cx="5486400" cy="3180080"/>
            <wp:docPr id="10000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12716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8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36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36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贫铀弹主要有三种同位素，分别是铀238，铀235和铀234。其中，铀238是丰度最高，达到99.2739%。但铀238的放射性相对较低，它是炼铀的副产品。铀235才是高放射性的扛把子，它是用来做核燃料的，主要供应于核电站。但贫铀弹中的铀235含量很低，丰度也很低，只有0.7205%，放射性杀伤力和杀伤范围也就被缩小了。</w:t>
      </w:r>
    </w:p>
    <w:p>
      <w:pPr>
        <w:shd w:val="clear" w:color="auto" w:fill="FFFFFF"/>
        <w:spacing w:before="0" w:after="36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36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可即便如此，在使用贫铀穿甲弹时，在近距离释放放射性物质，同样会对士兵造成巨大的不可逆的伤害。就算这名士兵活下来了，后半辈子都将被放射性污染所伤害。铀的半衰期超过44亿年。经过它污染的土地，也会持续被铀元素所渗透。</w:t>
      </w:r>
    </w:p>
    <w:p>
      <w:pPr>
        <w:shd w:val="clear" w:color="auto" w:fill="FFFFFF"/>
        <w:spacing w:before="0" w:after="36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36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15"/>
          <w:u w:val="none"/>
        </w:rPr>
        <w:drawing>
          <wp:inline>
            <wp:extent cx="5486400" cy="2297430"/>
            <wp:docPr id="10000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53597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9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36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36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毫无疑问，贫铀弹的到来势必会增加乌军的战斗力，会对俄军坦克装甲兵形成巨大的威胁。可它是不人道的。</w:t>
      </w:r>
    </w:p>
    <w:p>
      <w:pPr>
        <w:shd w:val="clear" w:color="auto" w:fill="FFFFFF"/>
        <w:spacing w:before="0" w:after="36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36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FF0000"/>
          <w:spacing w:val="15"/>
        </w:rPr>
        <w:t>正是因为这种不人道，贫铀弹在2006年就被联合国禁止了。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可美国、英国等北约集团却一直在生产和使用贫铀弹。在伊拉克战争中，美军就往伊拉克投掷了80万枚贫铀弹，北约多国部队累计向伊拉克投放的贫铀弹超过100万枚。</w:t>
      </w:r>
    </w:p>
    <w:p>
      <w:pPr>
        <w:shd w:val="clear" w:color="auto" w:fill="FFFFFF"/>
        <w:spacing w:before="0" w:after="36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36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15"/>
          <w:u w:val="none"/>
        </w:rPr>
        <w:drawing>
          <wp:inline>
            <wp:extent cx="5486400" cy="3088640"/>
            <wp:docPr id="10000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68302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36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36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在今天，伊拉克通过与中国之间的石油贸易，经济走向了复兴之路。许多人把这种功劳扣在美帝的头上。说是美帝改造了伊拉克，为伊拉克带去了民主与自由。可他们不知道的是，中国是伊拉克第一大贸易伙伴，中国是伊拉克第一大石油进口国，中国承接了伊拉克第一大油田的开采工作，2021年伊拉克从中国赚走的贸易顺差就高达160亿美元。</w:t>
      </w:r>
    </w:p>
    <w:p>
      <w:pPr>
        <w:shd w:val="clear" w:color="auto" w:fill="FFFFFF"/>
        <w:spacing w:before="0" w:after="36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36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伊拉克GDP总额2079亿美元，中伊进出口总额就高达373亿美元。明明是中伊经济贸易合作拉动了伊拉克的经济增长，却被某些人歪曲成“民主与自由”的功劳。他们在中国境内操控舆论的能力已经超乎我们的预料。这就好比，你家里有矿，你卖矿发了财，但大家都说，你经过民主与自由的洗礼，所以你家的矿才值钱，这不扯淡吗？</w:t>
      </w:r>
    </w:p>
    <w:p>
      <w:pPr>
        <w:shd w:val="clear" w:color="auto" w:fill="FFFFFF"/>
        <w:spacing w:before="0" w:after="36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36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美国当年在伊拉克投下的80万枚贫铀弹都被忘记了，仿佛没有发生过一样，这才过去多少年啊？互联网真的没有记忆的吗？</w:t>
      </w:r>
    </w:p>
    <w:p>
      <w:pPr>
        <w:shd w:val="clear" w:color="auto" w:fill="FFFFFF"/>
        <w:spacing w:before="0" w:after="36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360" w:line="446" w:lineRule="atLeast"/>
        <w:ind w:left="368" w:right="368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408680"/>
            <wp:docPr id="10000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33292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0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36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36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美国和英国坚持制造贫铀弹，这不是没有原因的。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FF0000"/>
          <w:spacing w:val="15"/>
        </w:rPr>
        <w:t>因为制造常规穿甲弹的核心材料钨金属，75%都储存在中俄两国。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除了中俄两国外，整个西方世界都很缺钨。钨的储量过于集中，才让英美等国坚持制造贫铀穿甲弹。他们的核工业高度发达，制造贫铀弹没有技术门槛，也不缺铀矿资源。</w:t>
      </w:r>
    </w:p>
    <w:p>
      <w:pPr>
        <w:shd w:val="clear" w:color="auto" w:fill="FFFFFF"/>
        <w:spacing w:before="0" w:after="36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36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贫铀弹就成为了北约部队中的一种常用弹药。在巴尔干危机中，美军投了1万多枚贫铀弹，科索沃战争北约又投了3万多枚贫铀弹。</w:t>
      </w:r>
    </w:p>
    <w:p>
      <w:pPr>
        <w:shd w:val="clear" w:color="auto" w:fill="FFFFFF"/>
        <w:spacing w:before="0" w:after="36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36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15"/>
          <w:u w:val="none"/>
        </w:rPr>
        <w:drawing>
          <wp:inline>
            <wp:extent cx="4572000" cy="2571750"/>
            <wp:docPr id="10000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09458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36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36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FF0000"/>
          <w:spacing w:val="15"/>
        </w:rPr>
        <w:t>俄罗斯没有大规模制造贫铀穿甲弹，主要是因为穷。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贫铀弹的生产成本不低，维护和存储成本也很高。前文就讲过了，它具有放射性污染，因此不能随便存放，更不能流到黑市上被恐怖分子搞到。俄罗斯钨储量占全球10.9%，没有必要去搞贫铀弹，使用钨芯穿甲弹就够用了。中国钨储量位居全球第一，占比高达65%，就更不需要搞贫铀弹了。</w:t>
      </w:r>
    </w:p>
    <w:p>
      <w:pPr>
        <w:shd w:val="clear" w:color="auto" w:fill="FFFFFF"/>
        <w:spacing w:before="0" w:after="36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36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可现在，英国对乌克兰提供贫铀弹，它打破了俄乌两军的反坦克、反装甲平衡。乌克兰可以对俄军发射贫铀穿甲弹，而俄军只能对乌军发射钨芯穿甲弹。显然，乌军坦克威胁更大，杀伤力更强。俄军不可能被动挨打，这会促使俄军也投入贫铀穿甲弹。俄罗斯作为核工业大国，不是没有制造贫铀弹的技术能力。</w:t>
      </w:r>
    </w:p>
    <w:p>
      <w:pPr>
        <w:shd w:val="clear" w:color="auto" w:fill="FFFFFF"/>
        <w:spacing w:before="0" w:after="36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36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它带来的影响是，贫铀弹将变成俄乌两军的常用弹药，促使俄乌战争进一步升级，双方都把对方往死里打。</w:t>
      </w:r>
    </w:p>
    <w:p>
      <w:pPr>
        <w:shd w:val="clear" w:color="auto" w:fill="FFFFFF"/>
        <w:spacing w:before="0" w:after="36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36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15"/>
          <w:u w:val="none"/>
        </w:rPr>
        <w:drawing>
          <wp:inline>
            <wp:extent cx="5486400" cy="3814762"/>
            <wp:docPr id="10001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36030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1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36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36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但英国在此时提供贫铀穿甲弹，也意味着：</w:t>
      </w:r>
    </w:p>
    <w:p>
      <w:pPr>
        <w:shd w:val="clear" w:color="auto" w:fill="FFFFFF"/>
        <w:spacing w:before="0" w:after="36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36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北约正在大力推动乌军反攻，不断增强乌军的进攻能力。</w:t>
      </w:r>
    </w:p>
    <w:p>
      <w:pPr>
        <w:shd w:val="clear" w:color="auto" w:fill="FFFFFF"/>
        <w:spacing w:before="0" w:after="36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36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进入3月份以来，波兰和斯洛伐克承诺提供40架米格-29战斗机，欧盟同意提供100万发炮弹，美国新援助了JDAM智能炸弹，豹-1，豹-2等主战坦克，弓箭手自行卡车炮，M2布雷德利步兵战车等都在大规模进入乌克兰。乌克兰已经积累了一大批新式武器装备，在欧洲训练完的新兵也在陆陆续续回国参战。</w:t>
      </w:r>
    </w:p>
    <w:p>
      <w:pPr>
        <w:shd w:val="clear" w:color="auto" w:fill="FFFFFF"/>
        <w:spacing w:before="0" w:after="36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360" w:line="446" w:lineRule="atLeast"/>
        <w:ind w:left="368" w:right="368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657600"/>
            <wp:docPr id="10001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63918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36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36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其中，5月份G7集团将在日本广岛召开峰会。参照去年的G7峰会邀请了泽连斯基参加，今天也很可能继续邀请泽连斯基参加。G7峰会结束后，乌克兰很可能在5月中下旬启动反攻，到7、8月时，俄乌就可能又要面临攻守异形了。</w:t>
      </w:r>
    </w:p>
    <w:p>
      <w:pPr>
        <w:shd w:val="clear" w:color="auto" w:fill="FFFFFF"/>
        <w:spacing w:before="0" w:after="36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36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瓦格纳已经提前启动招募新兵，以应对接下来的局势。现在各方媒体都在传，俄军将在4月1日启动新一轮征兵计划，将招募40万合同兵。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FF0000"/>
          <w:spacing w:val="15"/>
        </w:rPr>
        <w:t>如果这一消息属实，那么，俄乌战争今年就没法结束了，要打到2024年以后去了。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" w:eastAsia="-apple-system" w:hAnsi="-apple-system" w:cs="-apple-system"/>
          <w:b/>
          <w:bCs/>
          <w:color w:val="222222"/>
          <w:spacing w:val="30"/>
          <w:sz w:val="26"/>
          <w:szCs w:val="26"/>
        </w:rPr>
        <w:t>图片源自网络</w:t>
      </w:r>
    </w:p>
    <w:p>
      <w:pPr>
        <w:shd w:val="clear" w:color="auto" w:fill="FFFFFF"/>
        <w:spacing w:before="0" w:after="150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A3A3A3"/>
          <w:spacing w:val="8"/>
          <w:sz w:val="41"/>
          <w:szCs w:val="41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A3A3A3"/>
          <w:spacing w:val="8"/>
          <w:sz w:val="41"/>
          <w:szCs w:val="41"/>
          <w:u w:val="none"/>
          <w:shd w:val="clear" w:color="auto" w:fill="EEEDEB"/>
        </w:rPr>
        <w:drawing>
          <wp:inline>
            <wp:extent cx="5486400" cy="5486400"/>
            <wp:effectExtent l="9525" t="9525" r="9525" b="9525"/>
            <wp:docPr id="10001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1666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43434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434343"/>
          <w:spacing w:val="8"/>
          <w:u w:val="none"/>
          <w:shd w:val="clear" w:color="auto" w:fill="EEEDEB"/>
        </w:rPr>
        <w:drawing>
          <wp:inline>
            <wp:extent cx="3276600" cy="3276600"/>
            <wp:effectExtent l="9525" t="9525" r="9525" b="9525"/>
            <wp:docPr id="10001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81766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27660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434343"/>
          <w:spacing w:val="8"/>
          <w:shd w:val="clear" w:color="auto" w:fill="E7E2DB"/>
        </w:rPr>
      </w:pPr>
    </w:p>
    <w:p>
      <w:pPr>
        <w:shd w:val="clear" w:color="auto" w:fill="FFFFFF"/>
        <w:spacing w:before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43434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color w:val="000000"/>
          <w:spacing w:val="30"/>
          <w:shd w:val="clear" w:color="auto" w:fill="E7E2DB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 关注公众号：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有理儿有面</w:t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434343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15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理   性｜   揭   秘｜   探   讨</w:t>
      </w:r>
    </w:p>
    <w:p>
      <w:pPr>
        <w:shd w:val="clear" w:color="auto" w:fill="FFFFFF"/>
        <w:spacing w:after="150" w:line="420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anchor simplePos="0" relativeHeight="251658240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02006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anchor simplePos="0" relativeHeight="251659264" behindDoc="0" locked="0" layoutInCell="1" allowOverlap="0">
            <wp:simplePos x="0" y="0"/>
            <wp:positionH relativeFrom="column">
              <wp:align>right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31343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0" w:line="420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inline>
            <wp:extent cx="2552700" cy="219075"/>
            <wp:docPr id="10001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43741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150" w:line="420" w:lineRule="atLeast"/>
        <w:ind w:left="435" w:right="360"/>
        <w:jc w:val="right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inline>
            <wp:extent cx="1371791" cy="1676634"/>
            <wp:docPr id="10001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12478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single" w:sz="6" w:space="3" w:color="CCCCCC"/>
          <w:right w:val="none" w:sz="0" w:space="0" w:color="auto"/>
        </w:pBdr>
        <w:shd w:val="clear" w:color="auto" w:fill="FFFFFF"/>
        <w:spacing w:before="390" w:after="390" w:line="384" w:lineRule="atLeast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24"/>
          <w:szCs w:val="24"/>
        </w:rPr>
        <w:t>精选留言</w:t>
      </w:r>
    </w:p>
    <w:p>
      <w:pPr>
        <w:pStyle w:val="any"/>
        <w:shd w:val="clear" w:color="auto" w:fill="FFFFFF"/>
        <w:spacing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用户设置不下载评论 </w:t>
      </w:r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ppmsgskindefaultrichmediaareaprimary">
    <w:name w:val="appmsg_skin_default_rich_media_area_primary"/>
    <w:basedOn w:val="Normal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richmediawrp">
    <w:name w:val="rich_media_wrp"/>
    <w:basedOn w:val="Normal"/>
  </w:style>
  <w:style w:type="paragraph" w:customStyle="1" w:styleId="richmediatitle">
    <w:name w:val="rich_media_title"/>
    <w:basedOn w:val="Normal"/>
    <w:pPr>
      <w:pBdr>
        <w:bottom w:val="single" w:sz="6" w:space="7" w:color="E7E7EB"/>
      </w:pBdr>
      <w:spacing w:line="462" w:lineRule="atLeast"/>
    </w:pPr>
    <w:rPr>
      <w:b w:val="0"/>
      <w:bCs w:val="0"/>
      <w:sz w:val="33"/>
      <w:szCs w:val="33"/>
    </w:rPr>
  </w:style>
  <w:style w:type="paragraph" w:customStyle="1" w:styleId="richmediametalist">
    <w:name w:val="rich_media_meta_list"/>
    <w:basedOn w:val="Normal"/>
    <w:pPr>
      <w:spacing w:line="300" w:lineRule="atLeast"/>
    </w:pPr>
    <w:rPr>
      <w:sz w:val="0"/>
      <w:szCs w:val="0"/>
    </w:rPr>
  </w:style>
  <w:style w:type="character" w:customStyle="1" w:styleId="richmediameta">
    <w:name w:val="rich_media_meta"/>
    <w:basedOn w:val="DefaultParagraphFont"/>
    <w:rPr>
      <w:sz w:val="23"/>
      <w:szCs w:val="23"/>
    </w:rPr>
  </w:style>
  <w:style w:type="character" w:customStyle="1" w:styleId="a">
    <w:name w:val="a"/>
    <w:basedOn w:val="DefaultParagraphFont"/>
    <w:rPr>
      <w:color w:val="576B95"/>
    </w:rPr>
  </w:style>
  <w:style w:type="character" w:customStyle="1" w:styleId="anyCharacter">
    <w:name w:val="any Character"/>
    <w:basedOn w:val="DefaultParagraphFont"/>
  </w:style>
  <w:style w:type="character" w:customStyle="1" w:styleId="richmediametalistem">
    <w:name w:val="rich_media_meta_list_em"/>
    <w:basedOn w:val="DefaultParagraphFont"/>
    <w:rPr>
      <w:i w:val="0"/>
      <w:iCs w:val="0"/>
    </w:rPr>
  </w:style>
  <w:style w:type="paragraph" w:customStyle="1" w:styleId="originalareaprimary">
    <w:name w:val="original_area_primary"/>
    <w:basedOn w:val="Normal"/>
    <w:rPr>
      <w:sz w:val="23"/>
      <w:szCs w:val="23"/>
    </w:rPr>
  </w:style>
  <w:style w:type="paragraph" w:customStyle="1" w:styleId="originalprimarycardtips">
    <w:name w:val="original_primary_card_tips"/>
    <w:basedOn w:val="Normal"/>
    <w:pPr>
      <w:spacing w:line="336" w:lineRule="atLeast"/>
    </w:pPr>
  </w:style>
  <w:style w:type="character" w:customStyle="1" w:styleId="originalprimarycardradiusavatar">
    <w:name w:val="original_primary_card_radius_avatar"/>
    <w:basedOn w:val="DefaultParagraphFont"/>
  </w:style>
  <w:style w:type="paragraph" w:customStyle="1" w:styleId="originalprimarycardweui-flexitem">
    <w:name w:val="original_primary_card_weui-flex__item"/>
    <w:basedOn w:val="Normal"/>
  </w:style>
  <w:style w:type="paragraph" w:customStyle="1" w:styleId="originalprimarynickname">
    <w:name w:val="original_primary_nickname"/>
    <w:basedOn w:val="Normal"/>
    <w:rPr>
      <w:b/>
      <w:bCs/>
      <w:sz w:val="26"/>
      <w:szCs w:val="26"/>
    </w:rPr>
  </w:style>
  <w:style w:type="paragraph" w:customStyle="1" w:styleId="originalprimarydesc">
    <w:name w:val="original_primary_desc"/>
    <w:basedOn w:val="Normal"/>
    <w:pPr>
      <w:pBdr>
        <w:top w:val="none" w:sz="0" w:space="3" w:color="auto"/>
      </w:pBdr>
    </w:pPr>
    <w:rPr>
      <w:sz w:val="21"/>
      <w:szCs w:val="21"/>
    </w:rPr>
  </w:style>
  <w:style w:type="paragraph" w:customStyle="1" w:styleId="originalprimarycardweui-flexft">
    <w:name w:val="original_primary_card_weui-flex__ft"/>
    <w:basedOn w:val="Normal"/>
    <w:pPr>
      <w:pBdr>
        <w:right w:val="none" w:sz="0" w:space="18" w:color="auto"/>
      </w:pBdr>
    </w:pPr>
  </w:style>
  <w:style w:type="paragraph" w:customStyle="1" w:styleId="richmediacontent">
    <w:name w:val="rich_media_content"/>
    <w:basedOn w:val="Normal"/>
    <w:pPr>
      <w:jc w:val="both"/>
    </w:pPr>
    <w:rPr>
      <w:color w:val="333333"/>
      <w:sz w:val="26"/>
      <w:szCs w:val="26"/>
    </w:rPr>
  </w:style>
  <w:style w:type="character" w:customStyle="1" w:styleId="richmediacontentany">
    <w:name w:val="rich_media_content_any"/>
    <w:basedOn w:val="DefaultParagraphFont"/>
  </w:style>
  <w:style w:type="paragraph" w:customStyle="1" w:styleId="richmediacontentp">
    <w:name w:val="rich_media_content_p"/>
    <w:basedOn w:val="Normal"/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5.jpeg" /><Relationship Id="rId11" Type="http://schemas.openxmlformats.org/officeDocument/2006/relationships/image" Target="media/image6.jpeg" /><Relationship Id="rId12" Type="http://schemas.openxmlformats.org/officeDocument/2006/relationships/image" Target="media/image7.png" /><Relationship Id="rId13" Type="http://schemas.openxmlformats.org/officeDocument/2006/relationships/image" Target="media/image8.png" /><Relationship Id="rId14" Type="http://schemas.openxmlformats.org/officeDocument/2006/relationships/image" Target="media/image9.jpeg" /><Relationship Id="rId15" Type="http://schemas.openxmlformats.org/officeDocument/2006/relationships/image" Target="media/image10.jpeg" /><Relationship Id="rId16" Type="http://schemas.openxmlformats.org/officeDocument/2006/relationships/image" Target="media/image11.png" /><Relationship Id="rId17" Type="http://schemas.openxmlformats.org/officeDocument/2006/relationships/image" Target="media/image12.jpeg" /><Relationship Id="rId18" Type="http://schemas.openxmlformats.org/officeDocument/2006/relationships/image" Target="media/image13.jpeg" /><Relationship Id="rId19" Type="http://schemas.openxmlformats.org/officeDocument/2006/relationships/image" Target="media/image14.jpeg" /><Relationship Id="rId2" Type="http://schemas.openxmlformats.org/officeDocument/2006/relationships/webSettings" Target="webSettings.xml" /><Relationship Id="rId20" Type="http://schemas.openxmlformats.org/officeDocument/2006/relationships/image" Target="media/image15.jpeg" /><Relationship Id="rId21" Type="http://schemas.openxmlformats.org/officeDocument/2006/relationships/image" Target="media/image16.png" /><Relationship Id="rId22" Type="http://schemas.openxmlformats.org/officeDocument/2006/relationships/image" Target="media/image17.png" /><Relationship Id="rId23" Type="http://schemas.openxmlformats.org/officeDocument/2006/relationships/styles" Target="styles.xml" /><Relationship Id="rId3" Type="http://schemas.openxmlformats.org/officeDocument/2006/relationships/fontTable" Target="fontTable.xml" /><Relationship Id="rId4" Type="http://schemas.openxmlformats.org/officeDocument/2006/relationships/hyperlink" Target="javascript:void(0);" TargetMode="External" /><Relationship Id="rId5" Type="http://schemas.openxmlformats.org/officeDocument/2006/relationships/hyperlink" Target="https://mp.weixin.qq.com/s?__biz=Mzg3MjEyMTYyNg==&amp;mid=2247585513&amp;idx=2&amp;sn=bc4e2e38b61c7882a7c3ba94d3d0c543&amp;chksm=8eca4b7c0e4b8f7c0c34785242fcf11ef027ccae2c752d6059446e247ffe67c206ac3faf0acd&amp;scene=27" TargetMode="External" /><Relationship Id="rId6" Type="http://schemas.openxmlformats.org/officeDocument/2006/relationships/image" Target="media/image1.png" /><Relationship Id="rId7" Type="http://schemas.openxmlformats.org/officeDocument/2006/relationships/image" Target="media/image2.jpeg" /><Relationship Id="rId8" Type="http://schemas.openxmlformats.org/officeDocument/2006/relationships/image" Target="media/image3.png" /><Relationship Id="rId9" Type="http://schemas.openxmlformats.org/officeDocument/2006/relationships/image" Target="media/image4.png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联合国禁止！英国向乌克兰提供贫铀弹，意味着什么？</dc:title>
  <cp:revision>1</cp:revision>
</cp:coreProperties>
</file>