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一文看清丨全民国家安全教育日，香港将举办这些活动</w:t>
      </w:r>
    </w:p>
    <w:p>
      <w:pPr>
        <w:shd w:val="clear" w:color="auto" w:fill="FFFFFF"/>
        <w:spacing w:before="0" w:after="0" w:line="360" w:lineRule="atLeast"/>
        <w:ind w:left="240" w:right="240"/>
        <w:jc w:val="left"/>
        <w:rPr>
          <w:rFonts w:ascii="Arial" w:eastAsia="Arial" w:hAnsi="Arial" w:cs="Arial"/>
          <w:color w:val="3E3E3E"/>
          <w:spacing w:val="8"/>
          <w:sz w:val="23"/>
          <w:szCs w:val="23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84" w:lineRule="atLeast"/>
        <w:ind w:left="0" w:right="0"/>
        <w:rPr>
          <w:rFonts w:ascii="Microsoft YaHei UI" w:eastAsia="Microsoft YaHei UI" w:hAnsi="Microsoft YaHei UI" w:cs="Microsoft YaHei UI"/>
          <w:color w:val="333333"/>
          <w:spacing w:val="8"/>
        </w:rPr>
      </w:pPr>
      <w:hyperlink r:id="rId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</w:rPr>
          <w:t>阅读全文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  <w:style w:type="character" w:customStyle="1" w:styleId="a">
    <w:name w:val="a"/>
    <w:basedOn w:val="DefaultParagraphFont"/>
    <w:rPr>
      <w:color w:val="576B9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space.bilibili.com/690958955" TargetMode="Externa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一文看清丨全民国家安全教育日，香港将举办这些活动</dc:title>
  <cp:revision>1</cp:revision>
</cp:coreProperties>
</file>