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奠定50年後不變基礎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2022-06-30</w:t>
      </w:r>
      <w:hyperlink r:id="rId5" w:anchor="wechat_redirect&amp;cpage=2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552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107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每齣好戲依靠扮演好的每個角色，下半場準備開機，Action！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617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黃麗君，香港資深政治經濟政策研究者。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206707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495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</w:rPr>
        <w:t>今天是香港回歸二十五年的慶典，國家對香港維持「五十年不變」的承諾，香港人謹記於心。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到了今天，這五十年的旅程已經走了一半，過去四分一世紀，香港是否沒有變，真的是不變，還是不停的在變呢？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「五十年不變」的承諾，指的是香港保持原有的資本主義制度和生活方式不變。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1987年4月，當年的國家最高領導人鄧小平對香港基本法起草委員會提出「五十年不變」的承諾，《基本法》把這一承諾寫在第五條。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當年鄧小平指出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「香港在1997年回到祖國以後五十年政策不變</w:t>
      </w:r>
      <w:r>
        <w:rPr>
          <w:rStyle w:val="richmediacontentany"/>
          <w:rFonts w:ascii="Cambria Math" w:eastAsia="Cambria Math" w:hAnsi="Cambria Math" w:cs="Cambria Math"/>
          <w:b/>
          <w:bCs/>
          <w:i/>
          <w:iCs/>
          <w:color w:val="333333"/>
          <w:spacing w:val="8"/>
        </w:rPr>
        <w:t>⋯⋯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我還要說，五十年以後更沒有變的必要。」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而現國家主席習近平更一再強調中央會貫徹落實「一國兩制」方針堅定不移，中央會確保「一國兩制」的實踐不走樣，不變形。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在香港落實「一國兩制」是國策，中央承諾不變，但在此承諾下，如何確保「一國兩制」不走樣，香港人是否毫無角色可言？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香港人要繼續享有在資本主義制度下生活的權利，有沒有義務呢？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經歷了2014年雨傘運動和2019年的反修例黑暴運動，香港的社會面貌有很大的轉變，當中的變從何而起？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當中的變是哪一種「質」的轉變？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當中的變有沒有踫觸「一國兩制」的根基，令香港人活在風雨飄遙的惡夢中？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有部分香港人說對今日的香港感到很陌生，其實令人陌生的香港始於2014年，到了2019年這種令人陌生和不安的感覺更加劇化，原因是有些走在前線領導運動的香港人，忘記了「一國兩制」是必須要建基於中央和香港特區之間的互信，香港要有高度自治，必須要有高度的自覺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2019年的運動，不是一個爭取民主的運動，而是一埸劍指北京的奪權運動，搞運動的人是忘記了「一國兩制」的初心！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今天是整個五十年的下半場的開始，上半場的後期我們經歷了驚心動魄的動盪，踏入下半場，相信所有願意守在這一片土地的香港人都希望能見到一個新局面，一個真真正正讓我們能守住「一國兩制」，讓香港繼續享有生活方式「五十年不變」的新局面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要達成這個願望，除了有中央的承諾，香港人也要付出，要努力維護國家安全，也要捍衞我們希望延續的生活方式和不變質的資本主義制度。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要令制度、政策不動搖，不走樣，每個香港人都有責任。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若我們都能夠團結努力，為香港同開新篇出一分力，香港這一個下半埸，一定會比上半埸做得更好，為後代奠定五十年後繼續不變的基礎！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555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208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755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053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737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323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787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083&amp;idx=1&amp;sn=866b5be987fabab24dbb20315deb9ad0&amp;chksm=fa7d60e9cd0ae9ff80d702f785f715b80604f8d989267ccadcf1401aa7ac8b6b43781af0fb55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奠定50年後不變基礎</dc:title>
  <cp:revision>1</cp:revision>
</cp:coreProperties>
</file>