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百家爭鳴 有何不可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2022-11-16</w:t>
      </w:r>
      <w:hyperlink r:id="rId5" w:anchor="wechat_redirect&amp;cpage=1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10224"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3906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人類現代化進程跨時空地反映全人類的共同價值，是人類文明的智慧結晶，百家爭鳴，擇善而從，互補長短。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688</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i/>
          <w:iCs/>
          <w:color w:val="333333"/>
          <w:spacing w:val="8"/>
        </w:rPr>
        <w:t>「要數拜登最大的一個錯誤，就是將『民主』和『專制』之間的爭鬥視為目前人類面對的最大挑戰。我們真正面對最大的挑戰，是世界各國如何共同合作、攜手克服環境氣候和經濟不平等問題等全球危機。」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哥倫比亞大學經濟學教授Jeffrey Sachs在2022年雅典民主論壇上以這句話總結他的發言，現場一片掌聲雷動，相信是道出了不少台下聽眾的心聲。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過去二三百年來，西方現代化模式為人類文明進步提供了大量養分。</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自工業革命起，全球生產力幾何式飛躍，全球貿易讓資源交互和國際分工成為了可能，促生了更能滿足生產和消費需求的商品和服務。</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戰後國際秩序由西方主導建立，美國在冷戰勝利後更將西方政治經濟秩序擴展成一個全球體系，加上科技進步趨生了信息技術革命，人類現代化進程在二十世紀下半葉如日方升，似乎正朝著一個終極的美好答案不斷奮進。</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按照西方現代化模式的劇本，全人類共同富裕的一天，就算不是十拿九穩，起碼也是指日可待。</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但仔細觀察近七八十年的全球經濟發展，尤其是從大部分發展中國家視角出發，全球共同富裕似乎並不在西方現代化模式的藍圖之中。</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戰後至今，真正從一窮二白晉身成為發達經濟體的國家或地區為數甚少，韓國、台灣地區、新加坡、香港「亞洲四小龍」可謂是先拔頭籌。</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不少發展中國家的經濟結構多年來仍然停留在天然資源開採或傳統農業等，未能成功進行產業升級，經濟發展動能不足。</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過去三十年，經歷科網泡沫、金融風暴和新冠疫情，似乎只有以中國為代表的少數新興經濟體能夠長期保持自身的經濟增長潛力。</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究其原因，由美國所主導的全球化模式導致跨國資本在全球市場當中取得前所未有的壟斷和主宰地位，金融資本強大自我增值能力成為創造巨額短期暴利的來源，金融市場凌駕實體經濟發展，再加上極少數跨國企業的政策遊說能力，導致不少發展中國家的產業升級、勞工及社會福利的提升空間均被壓縮，其大多數人民未能分享到全球化的發展紅利。</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再者，作為世界霸權的美國領導力欠奉，有時甚至出於國家利益的考量而破壞既有國際規則，以致其所倡議的現代化模式的解釋能力亦越來越弱。</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9716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19593" name=""/>
                    <pic:cNvPicPr>
                      <a:picLocks noChangeAspect="1"/>
                    </pic:cNvPicPr>
                  </pic:nvPicPr>
                  <pic:blipFill>
                    <a:blip xmlns:r="http://schemas.openxmlformats.org/officeDocument/2006/relationships" r:embed="rId8"/>
                    <a:stretch>
                      <a:fillRect/>
                    </a:stretch>
                  </pic:blipFill>
                  <pic:spPr>
                    <a:xfrm>
                      <a:off x="0" y="0"/>
                      <a:ext cx="5486400" cy="1971675"/>
                    </a:xfrm>
                    <a:prstGeom prst="rect">
                      <a:avLst/>
                    </a:prstGeom>
                  </pic:spPr>
                </pic:pic>
              </a:graphicData>
            </a:graphic>
          </wp:inline>
        </w:drawing>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首先，美國在製造、貿易、科技創新、意識形態等領域的領先和主導地位已經不復過往，西方國家亦然。</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2021年，七國集團僅佔全球6%人口，而金磚五國則佔全球41%人口，而按購買力平價計算，金磚五國的生產總值總和已經超過七國集團之總和。</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次，西方現代化模式無法滿足大部分發展中國家對於包容性增長的需求，現有西方主導的全球治理模式亦未能在糧食安全、氣候變化、公共衛生、科技進步、企業壟斷等領域提供有效的資源分享和風險管理機制。</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在國際議題上，美國僅在反恐領域投入較多資源，其他方面的實際投入可謂乏善足陳。</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而在近年，美國在意識形態方面無限上綱，保護主義則借屍還魂，成為維護美國一己利益的新政策，人為地切割國際供應鏈，破壞行之有效的國際分工。</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過去一段時間美國有否為國際社會提供合理的公共產品，全世界民眾有目共睹，不容抵賴！</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與此同時，互聯網的興起和普及趨生了信息傳播的去中心化、多元化、碎片化，導致人們越來越活在自己的信仰和小範圍信息生態系統內，不同光譜的群眾之間缺乏對話基礎，社會越來越難形成共識。</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特別是在選票導向的西方民主社會中，互聯網時代的信息傳播不但未能促進不同群體的對話、妥協和融合，反而造成了越來越大的社會撕裂和怨恨，削弱了民主價值對於良政善治的正面作用。</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現代化代表整體人類的文明和進步，本身就不是單向、線性的發展，更不是某一國家（或國家集團）的價值觀體現或利益投射。</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當我們發現此路不通，肯定不能飛蛾撲火！</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中國式現代化是歷史和國家發展道路使然，背負著中華民族偉大復興的宏大目標，背負著全體中國人民對於美好生活的嚮往。</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中國式現代化的方向十分清晰，我們要避免將社會一分為二，即避免股票市值、企業利潤、企業高管收入節節上升，但一般百姓的收入停滯不前、生活沒有顯著改善的情況。</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共同富裕就是要做這麼一個嘗試，推動讓大多數人可以享受到社會經濟發展的紅利。</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中國不謀求霸權地位，中國式現代化不謀求模式輸出。</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國家堅定不移走自己的發展道路，也歡迎美國、日本、印度等世界各國走自己的現代化道路。</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中國的現代化道路從自身的歷史文化和西方的先進經驗當中汲取了不少養分，也許將來亦可以成為他國發展道路上的參考對象。</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人類現代化進程跨時空地反映全人類的共同價值，是人類文明的智慧結晶，百家爭鳴，擇善而從，互補長短。</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中國式現代化是當今14億中國人民為更美好生活的奮鬥方向，也為構建人類命運共同體貢獻中國智慧。繼往開來，有何不可？</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3915" name=""/>
                    <pic:cNvPicPr>
                      <a:picLocks noChangeAspect="1"/>
                    </pic:cNvPicPr>
                  </pic:nvPicPr>
                  <pic:blipFill>
                    <a:blip xmlns:r="http://schemas.openxmlformats.org/officeDocument/2006/relationships" r:embed="rId9"/>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07107"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97111"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04599"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89040"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73695"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21703"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081&amp;idx=1&amp;sn=c8edf219f986a6b113c6894fbe747658&amp;chksm=fa7d64c3cd0aedd5925fbdc7d9fd73b0d05bf0f63a26c34a3df94f609b1565876ea893b66ea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百家爭鳴 有何不可</dc:title>
  <cp:revision>1</cp:revision>
</cp:coreProperties>
</file>