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從搜尋數據見洪峰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link"/>
          <w:rFonts w:ascii="Microsoft YaHei UI" w:eastAsia="Microsoft YaHei UI" w:hAnsi="Microsoft YaHei UI" w:cs="Microsoft YaHei UI"/>
          <w:spacing w:val="8"/>
          <w:sz w:val="23"/>
          <w:szCs w:val="23"/>
        </w:rPr>
        <w:t>简思智库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简思智库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简思智库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GNSSTT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策者简也，思而后行。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2022-12-20</w:t>
      </w:r>
      <w:hyperlink r:id="rId5" w:anchor="wechat_redirect&amp;cpage=119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收录于合集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#香港的声音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241个</w:t>
      </w:r>
    </w:p>
    <w:p>
      <w:pPr>
        <w:shd w:val="clear" w:color="auto" w:fill="FFFFFF"/>
        <w:spacing w:before="0" w:after="15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0" w:line="57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36"/>
          <w:szCs w:val="36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6096000" cy="95250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72598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0" w:line="57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36"/>
          <w:szCs w:val="3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36"/>
          <w:szCs w:val="36"/>
          <w:u w:val="none"/>
        </w:rPr>
        <w:drawing>
          <wp:inline>
            <wp:extent cx="5486400" cy="1406769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06447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06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384" w:lineRule="atLeast"/>
        <w:ind w:left="405" w:right="405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AFAEF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8"/>
          <w:sz w:val="27"/>
          <w:szCs w:val="27"/>
          <w:shd w:val="clear" w:color="auto" w:fill="FAFAEF"/>
        </w:rPr>
        <w:t>簡思智庫有話説：</w:t>
      </w:r>
    </w:p>
    <w:p>
      <w:pPr>
        <w:shd w:val="clear" w:color="auto" w:fill="FFFFFF"/>
        <w:spacing w:before="0" w:after="150" w:line="384" w:lineRule="atLeast"/>
        <w:ind w:left="405" w:right="405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AFAEF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AFAEF"/>
        </w:rPr>
        <w:t>第一波疫情高峰即將過去，後面的波峰很快會來，希望讀者們保護好自己的健康。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0" w:line="225" w:lineRule="atLeast"/>
        <w:ind w:left="405" w:right="40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12"/>
          <w:sz w:val="23"/>
          <w:szCs w:val="23"/>
          <w:shd w:val="clear" w:color="auto" w:fill="FFCA00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12"/>
          <w:sz w:val="23"/>
          <w:szCs w:val="23"/>
          <w:shd w:val="clear" w:color="auto" w:fill="FFCA00"/>
        </w:rPr>
        <w:t>這是簡思智庫的第 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0000"/>
          <w:spacing w:val="12"/>
          <w:sz w:val="27"/>
          <w:szCs w:val="27"/>
          <w:shd w:val="clear" w:color="auto" w:fill="FFCA00"/>
        </w:rPr>
        <w:t>711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12"/>
          <w:sz w:val="23"/>
          <w:szCs w:val="23"/>
          <w:shd w:val="clear" w:color="auto" w:fill="FFCA00"/>
        </w:rPr>
        <w:t> 篇原創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right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</w:rPr>
        <w:t>作者：</w:t>
      </w:r>
      <w:r>
        <w:rPr>
          <w:rStyle w:val="richmediacontentem"/>
          <w:rFonts w:ascii="Microsoft YaHei UI" w:eastAsia="Microsoft YaHei UI" w:hAnsi="Microsoft YaHei UI" w:cs="Microsoft YaHei UI"/>
          <w:color w:val="888888"/>
          <w:spacing w:val="7"/>
          <w:sz w:val="21"/>
          <w:szCs w:val="21"/>
        </w:rPr>
        <w:t>盧永雄，政治、財經深度研究者。前星島集團CEO、星島報社總編、現巴士的報總編CEO。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right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特區政府宣布放寬社交距離措施，餐飲處所的人數不再有限制，去酒吧、參加宴會不再做快測，在公眾娛樂場所的戶外空間容許飲食。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政府在節日前微調防疫措施，方便酒樓酒吧做生意。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香港近日升到每日1.5萬宗確診左右進入平台期，而內地疫情急促擴散後，在大城市開始渡過高峰。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內地專家如何分析疫情的發展，值得關注。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75" w:after="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56625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150" w:after="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99445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720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0B0A0A"/>
          <w:spacing w:val="8"/>
          <w:sz w:val="72"/>
          <w:szCs w:val="72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B0A0A"/>
          <w:spacing w:val="8"/>
          <w:sz w:val="72"/>
          <w:szCs w:val="72"/>
        </w:rPr>
        <w:t> 01</w:t>
      </w:r>
    </w:p>
    <w:p>
      <w:pPr>
        <w:shd w:val="clear" w:color="auto" w:fill="FFFFFF"/>
        <w:spacing w:before="0" w:after="15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912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150" w:after="15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93990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30"/>
          <w:szCs w:val="30"/>
        </w:rPr>
        <w:t>第一，搜索過高峰。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由於內地大量確診者並無申報，如何衡量疫情走向是一個問題，其中一個指標是內地網民關鍵字搜索情況。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據搜索引擎百度指數顯示，北京網民對「發燒」關鍵字搜索指數，自12月初開始快速攀升，和北京出現發熱門診排長隊、退燒藥供應緊張等情形相對應。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12月12日搜查「發燒」到達峰值後轉頭大幅下行。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之後轉為搜「咳嗽」、「咽乾咽痛」等幾個新冠病主要症狀關鍵字，但之後也出現下滑。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此外，廣州搜尋「發燒」指數在12月16日達到階段峰值；上海的「發燒」指數也在12月18日達峰後回落。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「關鍵字搜索」是研究大數據的經典案例，當年美國疾控中心在流感大流行過後，想找出先爆發的源頭。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谷歌自動請纓，表示從搜尋「退燒藥」的數據，就可找出在那一個州先爆流感。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如今百度搜尋指數顯示，在11月30日內地放開後，北、上、廣等大城市在2星期內疫情傳播達到高峰，之後開始下滑。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75" w:after="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38141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150" w:after="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0590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720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0B0A0A"/>
          <w:spacing w:val="8"/>
          <w:sz w:val="72"/>
          <w:szCs w:val="72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B0A0A"/>
          <w:spacing w:val="8"/>
          <w:sz w:val="72"/>
          <w:szCs w:val="72"/>
        </w:rPr>
        <w:t> 02</w:t>
      </w:r>
    </w:p>
    <w:p>
      <w:pPr>
        <w:shd w:val="clear" w:color="auto" w:fill="FFFFFF"/>
        <w:spacing w:before="0" w:after="15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78927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150" w:after="15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53787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30"/>
          <w:szCs w:val="30"/>
        </w:rPr>
        <w:t>第二，感染力極強。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內地大城市疫情呈指數式爆發。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據中國傳染病醫學中心主任張文宏指出，新冠病毒的傳播速度遠遠超過流感病毒。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新冠病毒經過多輪變種之後，Omicron毒株最終勝出，這種毒株對人類的免疫有非常高的逃逸性，其RO值（Basic reproduction number，基本傳染數，即一個感染者可以傳多少人）達到16至18左右的水平，意味著Omicron傳染力之高，已經穩佔著新冠病毒的主流，要從這毒株誕生一種傳播更快的毒株，已經很困難。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而新冠早前的RO值沒有那麼高，據美國疫控中心早期對新冠病毒的分析，其RO值在4至7.1之間。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現時Omicron病毒傳染的速度極快，難以阻擋。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75" w:after="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96244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150" w:after="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1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30076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720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0B0A0A"/>
          <w:spacing w:val="8"/>
          <w:sz w:val="72"/>
          <w:szCs w:val="72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B0A0A"/>
          <w:spacing w:val="8"/>
          <w:sz w:val="72"/>
          <w:szCs w:val="72"/>
        </w:rPr>
        <w:t> 03</w:t>
      </w:r>
    </w:p>
    <w:p>
      <w:pPr>
        <w:shd w:val="clear" w:color="auto" w:fill="FFFFFF"/>
        <w:spacing w:before="0" w:after="15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3867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150" w:after="15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1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49927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30"/>
          <w:szCs w:val="30"/>
        </w:rPr>
        <w:t>第三，毒力降低。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張文宏表示，新加坡的新冠病死率是0.06%，遠低於流感。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而上海的數據亦顯示Omicron病毒株的毒力有顯著降低的趨勢。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只會對脆弱的人群，特別是80歲以上，同時有重症的病人，殺傷性較大。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從內地大城市疫情快速達峰的情況推算，內地挨過疫情高峰之後，在1月對香港及海外通關的機會相當高。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270" w:lineRule="atLeast"/>
        <w:ind w:left="390" w:right="5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不念过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去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50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0F4C81"/>
          <w:spacing w:val="8"/>
          <w:sz w:val="30"/>
          <w:szCs w:val="30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F4C81"/>
          <w:spacing w:val="8"/>
          <w:sz w:val="30"/>
          <w:szCs w:val="30"/>
        </w:rPr>
        <w:t>END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270" w:lineRule="atLeast"/>
        <w:ind w:left="54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不畏将来</w:t>
      </w:r>
    </w:p>
    <w:p>
      <w:pPr>
        <w:shd w:val="clear" w:color="auto" w:fill="FFFFFF"/>
        <w:spacing w:before="0" w:after="150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Arial" w:eastAsia="Arial" w:hAnsi="Arial" w:cs="Arial"/>
          <w:color w:val="333333"/>
          <w:spacing w:val="8"/>
        </w:rPr>
        <w:t>​​​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304843" cy="304843"/>
            <wp:docPr id="1000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43349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843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225" w:after="225" w:line="240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AA2611"/>
          <w:spacing w:val="30"/>
        </w:rPr>
      </w:pP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欢迎您投稿</w:t>
      </w: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原创文章</w:t>
      </w: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到简思智库，让您的声音被更多人听到</w:t>
      </w:r>
    </w:p>
    <w:p>
      <w:pPr>
        <w:shd w:val="clear" w:color="auto" w:fill="FFFFFF"/>
        <w:spacing w:before="0" w:after="105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1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64669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216" w:lineRule="atLeast"/>
        <w:ind w:left="390" w:right="390"/>
        <w:jc w:val="both"/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  <w:t>请长按下方二维码添加简思智库工作微信投稿。（或搜索添加微信ID：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15"/>
          <w:sz w:val="18"/>
          <w:szCs w:val="18"/>
        </w:rPr>
        <w:t>GTT_CN</w:t>
      </w:r>
      <w:r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  <w:t>）</w:t>
      </w:r>
    </w:p>
    <w:p>
      <w:pPr>
        <w:shd w:val="clear" w:color="auto" w:fill="A0A0A0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1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43717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4095750" cy="4095750"/>
            <wp:docPr id="10001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43450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A0A0A0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1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93683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809738" cy="1267002"/>
            <wp:docPr id="10002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93671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09738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293239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感谢阅读，请关注我们，或点右下角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52FF"/>
          <w:spacing w:val="8"/>
        </w:rPr>
        <w:t>赞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”和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52FF"/>
          <w:spacing w:val="8"/>
        </w:rPr>
        <w:t>在看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”分享。</w:t>
      </w:r>
    </w:p>
    <w:p>
      <w:pPr>
        <w:shd w:val="clear" w:color="auto" w:fill="FFFFFF"/>
        <w:spacing w:before="0" w:after="15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819264" cy="1200318"/>
            <wp:docPr id="10002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50077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19264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900" w:after="15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DefaultParagraphFont"/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richmediametalink">
    <w:name w:val="rich_media_meta_link"/>
    <w:basedOn w:val="DefaultParagraphFont"/>
    <w:rPr>
      <w:color w:val="576B95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  <w:style w:type="character" w:customStyle="1" w:styleId="richmediacontentem">
    <w:name w:val="rich_media_content_em"/>
    <w:basedOn w:val="DefaultParagraphFont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png" /><Relationship Id="rId11" Type="http://schemas.openxmlformats.org/officeDocument/2006/relationships/image" Target="media/image6.emf" /><Relationship Id="rId12" Type="http://schemas.openxmlformats.org/officeDocument/2006/relationships/image" Target="media/image7.jpeg" /><Relationship Id="rId13" Type="http://schemas.openxmlformats.org/officeDocument/2006/relationships/image" Target="media/image8.png" /><Relationship Id="rId14" Type="http://schemas.openxmlformats.org/officeDocument/2006/relationships/image" Target="media/image9.png" /><Relationship Id="rId15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UyNzQyMzYwNQ==&amp;mid=2247493398&amp;idx=1&amp;sn=6b5b3ee8d315f2e319cdcbf9fa3c520e&amp;chksm=fa7d660ccd0aef1ac0a9734d810a3b4221987b11a1eaffd4b143faf88c5e70d6c8ed5c3d834b&amp;scene=27" TargetMode="External" /><Relationship Id="rId6" Type="http://schemas.openxmlformats.org/officeDocument/2006/relationships/image" Target="media/image1.png" /><Relationship Id="rId7" Type="http://schemas.openxmlformats.org/officeDocument/2006/relationships/image" Target="media/image2.jpeg" /><Relationship Id="rId8" Type="http://schemas.openxmlformats.org/officeDocument/2006/relationships/image" Target="media/image3.emf" /><Relationship Id="rId9" Type="http://schemas.openxmlformats.org/officeDocument/2006/relationships/image" Target="media/image4.emf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從搜尋數據見洪峰</dc:title>
  <cp:revision>1</cp:revision>
</cp:coreProperties>
</file>