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乐观悲观，都在眼前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2023-01-16</w:t>
      </w:r>
      <w:hyperlink r:id="rId5" w:anchor="wechat_redirect&amp;cpage=9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964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959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挑战与机遇并存，抓住机遇征服挑战，我们民族会迎来更好的每一年。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726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周春玲，全國政協委員，香港高升基金执行主席。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再有几天春节到，中国传统新年才开始。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通关，让百业复兴，即使未能蓬勃如昔，但市民对未来的憧憬，已经溢在大街小巷，连黄大仙也都热闹起来，为来年祈福预做准备。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43312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149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2022年的经济在艰难中行走，对新的一年到底是乐观、审慎乐观还是不看好？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这件事的确不能靠黄大仙，不妨看看内地各省市正在召开的“两会”陆续公布的经济数据。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最近我看到了一些省市的GDP数据，在这里和大家分享一下。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根据数据显示，2022年全国部分省市的GDP数据分别是：</w:t>
      </w:r>
    </w:p>
    <w:p>
      <w:pPr>
        <w:shd w:val="clear" w:color="auto" w:fill="FFFFFF"/>
        <w:spacing w:line="384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广东12.8万亿，江苏12万亿，山东8.78万亿，浙江7.77万亿，河南6.3万亿，四川5.6万亿，湖北5.4万亿，福建5.3万亿，湖南4.9万亿，安徽4.6万亿，北京4.2万亿，上海4.5万亿，山西2.7万亿。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其他一些城市尚待陆续公布。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从总体上看2022年全国经济虽然发展不及往年，但整体发展尚可，在数字比拼中：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广东、江苏、山东省依然在前三；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增速最快的省份分别是山西，内蒙古，陕西，江西等；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增量最高的省份分别是山东，浙江，湖北等。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香港人比较熟悉的苏州、宁波和南京也有长足的进步，被称作“最牛地级市”苏州，地区生产总值预计2.4万亿元，今年GDP目标拟设为5%左右；南京市去年生产总值达1.88万亿元，今年GDP目标在5%以上；宁波去年预计实现地区生产总值1.5万余亿元，今年GDP拟设为5.5%以上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3934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4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香港人最关注的广东，该省在过去困难的环境下，GDP仍可接近13万亿，说明该省经济发展实力非常强，不愧为全国经济发展第一大省。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除此之外，广东不仅拥有深圳，广州两个一线城市，还拥有佛山、东莞两个新一线城市，紧跟随后的惠州，今年也有新的突破。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尽管广东去年经济增速较低，基数低，在疫情防控措施优化后，今年经济增速肯定会显著高于2022年，对香港如何加快恢复经济，无疑是敲响了警钟，也是强大的推动力。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香港行政长官表示，他跟团队将像兔般奔跑，“告诉世界香港已回到世界中心”。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作为领导人有这样的雄心无可置疑，但香港的定位是什么？大湾区经济引擎？世界中心？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如果是前者，不能忽视各省市的经济数据与香港之比较；如果是后者，对新一年国际大环境的复杂，应有准确判断。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如果两者兼之，对香港面对的竞争和挑战，都应了如指掌。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我对新一年是持乐观态度，但也有几重挑战要重视，要有周边环境出现最坏情况的准备。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  <w:sz w:val="27"/>
          <w:szCs w:val="27"/>
        </w:rPr>
        <w:t>其一，最大的即时冲击仍然是疫情。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三年来抗疫证明，对社会、经济、人心最大的破坏力，当数这场疫情。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我们苦扛了3年，终于等到病毒杀伤力大幅减弱，加速开放，但病毒并未退场，仍在演变中，随时会作出反扑。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若以香港的数据作参考，中招后的平均病死率超过了0.2%，高于流感的0.1%病死率，说明此病毒传染力惊人。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身边朋友的“杨过”、“杨康”、“王重阳”、“阳顶天”数之不尽，便知防不胜防，挡无可挡。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我早前已按香港政府的要求打了4针疫苗，也只能“久阴真惊”。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依照北京大学新冠疫情研究团队公布的数学模型分析，放开管控政策后，中国感染人数已超9亿。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按官方口径仅数万人死于新冠病毒，民间传闻或多于数倍，即使内地致死率与香港今天的相若，也远低于美国的绝对数和比率。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若这种分析合情，我们有足够的信心，战胜疫情走在世界之先。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同样，根据中央经济工作会议精神，今年经济是发力之年，迈过当前的艰难路坎，预计全年或有5.5%左右的增长。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  <w:sz w:val="27"/>
          <w:szCs w:val="27"/>
        </w:rPr>
        <w:t>其二，对台湾要做两手准备。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最近美日修订安保条约，其本质是以军事遏制中国，借台湾来挑动台海的稳定。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对统一台湾的决定权，从来都是中国的内政，但美国并未放松过对统一台湾的干预。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美国不断变招，现时的策略是掏空中国台湾，例如把台积电的人才挖走，又在那里尽可能埋下动乱的种子，增加北京将来收回台湾的困难。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至于台湾人民的福祉，并非美国需要考虑，他们只有一个目的搞乱中国，若美方认为时机对其有利，不排除会容许台当局宣布“独立”，那么战事便难免。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所以国家一方面继续争取和平统一的机会，另一方面亦要采取各种迫不得已的最强手段，以遏制“台独”成为现实。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  <w:sz w:val="27"/>
          <w:szCs w:val="27"/>
        </w:rPr>
        <w:t>其三，地缘政治引发更大冲突的风险依然存在。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俄乌战争尚看不到尽头，双方都在拖下去。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欧洲是中国的重要出口市场，欧盟紧随美国的地缘政治策略，使自己衍生了能源安全的巨大麻烦，脱身不得，其衰退正在日益加重。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欧盟的衰退对中国经济不是好事，过去是大家互相贸易，一起赚钱。但西方国家打破了这种平衡，经济一体化的局面渐行渐远，需要我们重新适应。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  <w:sz w:val="27"/>
          <w:szCs w:val="27"/>
        </w:rPr>
        <w:t>其四，受制于欧美国家的停滞影响。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经济增长的动力无可避免受商业周期带来的起伏影响，特别是欧美国家的衰退负面因素。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但近月中国屡有突破，与东盟关系进一步发展，打通中亚地区，与中东产油国的互动，使人民币有可能成为石油的交易货币，就算是欧盟，也不敢不倚靠中国的市场与资金。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这些成就为中国经济打通对外脉络和市场，无疑是一个新的拓展。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对新一年的经济增长是乐观或审慎乐观，可以继续观察，但有一点可以肯定，中国经济的韧性、中国人不畏艰难的韧劲，是新一年破局的基本点，国运会再腾飞。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310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659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785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681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218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323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37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600&amp;idx=1&amp;sn=49479c42c837e90d56513789e4fb2b32&amp;chksm=fa7d66facd0aefec99b9ccb6bae88625a58a048fda5d402dfe5dd1bf977646dfbe80a1c98f11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乐观悲观，都在眼前</dc:title>
  <cp:revision>1</cp:revision>
</cp:coreProperties>
</file>