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小恩小惠也帶來獲得感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2023-05-18</w:t>
      </w:r>
      <w:hyperlink r:id="rId5" w:anchor="wechat_redirect&amp;cpage=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748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287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hd w:val="clear" w:color="auto" w:fill="FAFAEF"/>
        </w:rPr>
        <w:t>正如財政司司長陳茂波說︰「整個社會開心樂觀時，大家互相之間感染，整個社會會積極正面一點。」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781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黃麗君，香港資深政治經濟政策研究者。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香港復常，特區政府對外推「你好，香港」吸客，對內搞「開心香港」，望帶出香港經濟向好、市民有更多開心時刻的訊息。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「開心香港」四月底啟動，先在灣仔會展舉行美食市集，還有「全港戲院日」。五月第一個周末，美食市集轉往沙田舉行，縱使天雨仍大受歡迎，有市民希望政府可長期舉辦市集。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10147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67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這些活動看來只屬小恩小惠，卻令市民有真正的幸福感嗎？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觀乎「開心香港」兩輪活動的反應，小恩小惠確為市民帶來歡樂，電視新聞訪問時，幾乎有讚冇彈，三十元睇戲因是首辦，更大受歡迎，市民希望政府可在未來多搞這類活動。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這說明港人其實要求不過份，只要政府願多走一小步、大家已會為政府加分，開開心心過一天。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「開心香港」算不上政府大灑金錢之作，10個月活動花費約2000萬元，但若令全港市民不同時刻都感受到社會開心、喜樂的氛圍，完全物有所值。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這個系列活動除了讓市民開心，更重要是政府扮演推動者角色，聯絡飲食界、零售界、院商，以至外國領事館幫忙搞環球美食等等，把活動搞得有特色，有賣點，有市民支持，便是成功。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也許有人認為這些小生意對振興經濟無甚幫助，但這樣評估，忽視我們的社會在疫後，需要有力量推動香港人走出悲觀、無望的氛圍，大家要重拾港人有活力、做得到的精神，整體社會才有動力為未來打拼。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正如財政司司長陳茂波說︰「整個社會開心樂觀時，大家互相之間感染，整個社會會積極正面一點。」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1014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088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此外，政府肯出力營造歡樂的社會氛圍，也代表政府關心市民是否有獲得感和幸福感。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小恩小惠當然解決不了市民生活艱難，房價高，物價貴的大難題，這些根本核心問題必須解決，社會貧富懸殊的舊患也必須徹底治療。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但「開心香港」至少反映政府知道要提供「止痛劑」，讓市民之痛得到暫時的紓緩，但真正治大病的手段也要出台，那麼市民便能夠真正感到獲得感和幸福感。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政府利民紓困措施還有很多核心工作要做，官員們還要繼續努力！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084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00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227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625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70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599&amp;idx=1&amp;sn=c7bdc6727c2f0f75a441bec80d4fec03&amp;chksm=93441c3529c93537cabb59d02fb40ca9dc3975652d6c49e6fe4adb1f1c8185672b5e4e86bfc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小恩小惠也帶來獲得感</dc:title>
  <cp:revision>1</cp:revision>
</cp:coreProperties>
</file>