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欧美通胀飙升的真正原因终于被承认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2023-07-11</w:t>
      </w:r>
      <w:hyperlink r:id="rId5" w:anchor="wechat_redirect&amp;cpage=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收录于合集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#香港的声音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241个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6096000" cy="9525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020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9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9"/>
          <w:sz w:val="36"/>
          <w:szCs w:val="36"/>
          <w:u w:val="none"/>
        </w:rPr>
        <w:drawing>
          <wp:inline>
            <wp:extent cx="5486400" cy="773593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600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7"/>
          <w:szCs w:val="27"/>
          <w:shd w:val="clear" w:color="auto" w:fill="FAFAEF"/>
        </w:rPr>
        <w:t>簡思智庫有話説：</w:t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  <w:shd w:val="clear" w:color="auto" w:fill="FAFAEF"/>
        </w:rPr>
        <w:t>若欧美无法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  <w:shd w:val="clear" w:color="auto" w:fill="FAFAEF"/>
        </w:rPr>
        <w:t>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  <w:shd w:val="clear" w:color="auto" w:fill="FAFAEF"/>
        </w:rPr>
        <w:t>国家层面胁制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  <w:shd w:val="clear" w:color="auto" w:fill="FAFAEF"/>
        </w:rPr>
        <w:t>垄断财团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  <w:shd w:val="clear" w:color="auto" w:fill="FAFAEF"/>
        </w:rPr>
        <w:t>的卖方价格控制行为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  <w:shd w:val="clear" w:color="auto" w:fill="FAFAEF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  <w:shd w:val="clear" w:color="auto" w:fill="FAFAEF"/>
        </w:rPr>
        <w:t>通货膨胀将会加剧。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  <w:shd w:val="clear" w:color="auto" w:fill="FAFAEF"/>
        </w:rPr>
        <w:t>持续的系统性风险终将民不聊生，国之不国。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0" w:line="225" w:lineRule="atLeast"/>
        <w:ind w:left="405" w:right="40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2"/>
          <w:sz w:val="23"/>
          <w:szCs w:val="23"/>
          <w:shd w:val="clear" w:color="auto" w:fill="FFCA0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 xml:space="preserve">這是簡思智庫的第 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2"/>
          <w:sz w:val="27"/>
          <w:szCs w:val="27"/>
          <w:shd w:val="clear" w:color="auto" w:fill="FFCA00"/>
        </w:rPr>
        <w:t>816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篇原創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8"/>
        </w:rPr>
        <w:t>作者：</w:t>
      </w: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7"/>
          <w:sz w:val="21"/>
          <w:szCs w:val="21"/>
        </w:rPr>
        <w:t>簡思智庫，專注於粵港澳大灣區政治經濟，深度研究香港問題。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过去几年，恰逢 Covid-19 大流行及其随之而来的经济余震，世界大部分地区都受到通货膨胀的困扰。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经济学家和评论家都陷入了困境，讨论到底是什么导致了这种削弱普通劳动人民实际工资的现象。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支持对暴利行为采取更多监管措施的人们提出的理论之一是，自疫情爆发以来，企业利润猛增，国家应该进行干预。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但许多主流经济学家和媒体评论员认为这是毫无根据的阴谋论。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2021 年 12 月，马萨诸塞大学阿默斯特分校经济学助理教授伊莎贝拉·韦伯指出，“战略价格控制”与美国政府在二战期间实施的政策没有什么不同。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47794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760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她将不断上升的通货膨胀归咎于“拥有把控市场力量的大公司”，这些公司“利用供应问题作为提高价格和攫取暴利的机会”。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福克斯新闻、评论和国家评论的财政保守派人士称她的想法“不正当”、 “根本上不健全”和“肯定是错误的”。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就连诺贝尔奖获得者保罗·克鲁格曼也删除了一条称韦伯“真正愚蠢”的推文。美联社和众议院筹款委员会的稽查人员“揭穿”了这一观点，米塞斯研究所等一些保守派智库也是如此。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然而，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9"/>
        </w:rPr>
        <w:t>企业利润正在抬高价格的观点，不断被更多的人注意到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，并且在民主党甚至白宫中很受欢迎。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《华盛顿邮报》的凯瑟琳·兰佩尔上个月发表了一篇题为“通货膨胀阴谋论正在感染民主党”的专栏，其中提到了“贪婪通货膨胀”或韦伯所说的“卖方通货膨胀”的概念。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事实上，白宫将垄断视为供应链的主要风险，民主党主要人物、前劳工部长罗伯特·赖克一直认为“ 这是贪婪的愚蠢的通货膨胀”。不断地发生的一些事情不断地证明这一现象的存在。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首先，值得注意且众所周知，自Covid-19大流行以来，劳动力获得更有利的讨价还价地位而导致的工资增长失控，是通胀的一个主要原因。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但我们知道实际工资已经缩水，真正的问题不是劳动力投入的供给侧问题，而是企业提高价格的原因，为什么他们可以做到如此，很简单，因为他们可以控制。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前美联储副主席莱尔·布雷纳德在一次演讲中表示，工资并不是通胀的主要驱动因素，并指出了他所谓的“价格螺旋”，即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9"/>
        </w:rPr>
        <w:t>企业提高的价格比例高于其投入成本的比例。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瑞银全球财富管理首席经济学家保罗·多诺万发表了一篇关于 “利润率主导的通胀”的颇具影响力的报告，其中描述了从 2022 年底到今年，企业如何说服消费者他们需要提高价格，尽管实际上并不需要这样做。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最后，也许是最引人注目的一点，国际货币基金组织（IMF）在周一的一份报告中表示，“企业利润的增长是过去两年欧洲通胀的最大“贡献者”，因为企业提高价格的幅度超过了成本飙升的幅度”。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这似乎完全证明了以前阴谋论的观点的正确性，即企业正在推动通货膨胀 — — 至少在欧盟是这样，但在美国可能不是，因为美国是许多批评者的来源地。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然而，欧洲垄断和实际工资停滞的相同经济条件是否也适用于美国？我认为是的，而且我还认为，疫情和乌克兰冲突的双重影响将为企业提供更理性的论据，表明涨价是必要的。但显然，是不必的。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事实上，美国相对于欧洲的相对战略优势——能源独立、更高水平的技术、更熟练的劳动力等等——使得美国企业显然处于更有利的地位。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与欧盟相比，美国经济的未来前景也好得多，后者对去工业化的担忧以及对其当前发展模式的质疑。我认为，欧盟利润率主导型通胀的情况更适用于美国。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现在我们可以明确问题的根源了——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9"/>
        </w:rPr>
        <w:t>卖方价格控制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39344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823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是时候讨论解决方案了：像韦伯所说的价格控制，这论点从历史、二战和新政时代中寻找灵感。接着怎么从政府层面去限制这种利润差的扩大。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9"/>
        </w:rPr>
        <w:t>第一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，政权的立场。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是站在国家和民众的公共利益端，还是“拥有把控市场力量的大公司”的利益端？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例如法国选择了对民众征收燃油附加税，而成为导致法国大骚乱的原因之一。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9"/>
        </w:rPr>
        <w:t>第二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，有偏向的平衡政策。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如果从国家的立法和均衡利益点出发去平衡“拥有把控市场力量的大公司”的利益，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以首先剥夺这些大型垄断利益集团的定价权时，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这将是一场反垄断和企业发展的博弈局。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9"/>
        </w:rPr>
        <w:t>第三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，已非完全利益共同体。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所谓某国国内的大型垄断企业其实已经是一个国际的财团，如果某国发生风险，国际也可以是其容身之所，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但是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活在某国的人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才是和国家利益永恒的绑定者。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若欧美无法从国家层面胁制垄断财团的卖方价格控制行为，通货膨胀将会加剧。持续的系统性风险终将民不聊生，国之不国。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032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871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714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008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292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900" w:after="15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emf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95247&amp;idx=1&amp;sn=2a63966eb3ea410db43e4fe86af00912&amp;chksm=bfec54f5a94930bf4570be92d9b9206c95528163eb6494d6b9aefe019ef7a0815644d94cd6e6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欧美通胀飙升的真正原因终于被承认</dc:title>
  <cp:revision>1</cp:revision>
</cp:coreProperties>
</file>