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全方位多领域打造现代能源强企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孟振平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2023-01-11</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在党的二十大报告中深刻阐述了中国式现代化的中国特色和本质要求，对全面建设社会主义现代化国家、全面推进中华民族伟大复兴进行了战略谋划，为新时代新征程党和国家事业发展、实现第二个百年奋斗目标指明了前进方向、确立了行动指南。党的十八大以来，中国南方电网有限责任公司（以下简称“南方电网”）深入贯彻落实习近平总书记关于国有企业改革发展和党的建设重要论述精神和“四个革命、一个合作”能源安全新战略，认真履行党中央赋予的职责使命，推动企业高质量发展取得重要成果，为发挥国有经济的战略支撑作用作出了应有贡献。新征程上，南方电网要坚持以习近平新时代中国特色社会主义思想为指导，深入贯彻落实党的二十大精神，为推进中国式现代化提供电力支撑、贡献央企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始终坚持做党执政兴国的重要支柱和依靠力量。</w:t>
      </w:r>
      <w:r>
        <w:rPr>
          <w:rFonts w:ascii="Microsoft YaHei UI" w:eastAsia="Microsoft YaHei UI" w:hAnsi="Microsoft YaHei UI" w:cs="Microsoft YaHei UI"/>
          <w:color w:val="333333"/>
          <w:spacing w:val="8"/>
          <w:sz w:val="26"/>
          <w:szCs w:val="26"/>
        </w:rPr>
        <w:t>习近平总书记指出：“国有企业是中国特色社会主义的重要物质基础和政治基础，是党执政兴国的重要支柱和依靠力量。”国有企业是推进中国式现代化、保障人民共同利益的重要力量。党的十八大以来，南方电网始终把保障能源安全作为首要任务，累计投入8000多亿元建设电网，西电东送电量从2012年的1243亿千瓦时增加到2021年的2206亿千瓦时；大力优化用电营商环境，加快建设现代供电服务体系；切实发挥国民经济“稳定器”“压舱石”作用，在新冠肺炎疫情防控中落实“六稳”“六保”任务；全力保障南方五省区和港澳地区能源安全、电网安全、涉电公共安全和网络安全。新征程上，南方电网将自觉服务和融入新发展格局，努力服务区域协调发展，助力南方五省区和港澳地区经济社会高质量发展；服务乡村振兴战略，助力脱贫地区乡村产业、人才、文化、生态、组织等全面振兴，加快建设现代化农村电网；服务满足人民美好生活需要，加快构建优质高效的现代供电服务体系。</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始终坚持全面深化改革。</w:t>
      </w:r>
      <w:r>
        <w:rPr>
          <w:rFonts w:ascii="Microsoft YaHei UI" w:eastAsia="Microsoft YaHei UI" w:hAnsi="Microsoft YaHei UI" w:cs="Microsoft YaHei UI"/>
          <w:color w:val="333333"/>
          <w:spacing w:val="8"/>
          <w:sz w:val="26"/>
          <w:szCs w:val="26"/>
        </w:rPr>
        <w:t>习近平总书记指出：“深化国资国企改革，加快国有经济布局优化和结构调整，推动国有资本和国有企业做强做优做大，提升企业核心竞争力。”党的十八大以来，南方电网沿着习近平总书记指引的改革方向，以国企改革三年行动赋能企业高质量发展，大力推行劳动、人事、分配三项制度改革，企业活力显著增强；纵深推进电力体制改革，构建主体多元、竞争有序的电力市场格局，率先以股份制模式组建电力交易机构，建立全国第一个电力现货市场。新征程上，南方电网将深入把握国有能源企业发展规律，推动更广范围、更深层次、更大力度的变革性实践，依靠深化改革提升企业核心竞争力，把改革“试验田”打造为“示范田”。不断完善中国特色现代企业制度，坚持在法治轨道上推进公司治理现代化；坚持“人才是第一资源”理念，加快建设具有世界一流企业特征的人才发展体系；全方位、多领域打造现代能源强企，加快建设世界一流企业。</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始终坚持推动高质量发展。</w:t>
      </w:r>
      <w:r>
        <w:rPr>
          <w:rFonts w:ascii="Microsoft YaHei UI" w:eastAsia="Microsoft YaHei UI" w:hAnsi="Microsoft YaHei UI" w:cs="Microsoft YaHei UI"/>
          <w:color w:val="333333"/>
          <w:spacing w:val="8"/>
          <w:sz w:val="26"/>
          <w:szCs w:val="26"/>
        </w:rPr>
        <w:t>习近平总书记指出：“高质量发展是全面建设社会主义现代化国家的首要任务。”党的十八大以来，南方电网坚持以推动高质量发展为主题，完整、准确、全面贯彻新发展理念，努力推动创新发展，持续巩固我国特高压直流输电技术的全球引领地位；推动协调发展，融入和服务粤港澳大湾区、深圳先行示范区、海南自贸港建设等；推动绿色发展，积极稳妥推进碳达峰碳中和，加快推进一批示范项目落实落地；推动开放发展，积极参与高质量共建“一带一路”，深化澜湄国家电力合作，积极推进中老、中缅联网，持续做实澜湄国家电力企业交流合作机制；推动共享发展，助力打好三大攻坚战，高质量完成定点扶贫和电力行业扶贫任务。新征程上，南方电网将以推动高质量发展为首要任务，服务实现“双碳”目标，以加快新型电力系统建设来推动构建新型能源体系，推动能源电力实现更大范围、更高效率的共享互济和优化配置，持续推进经济社会绿色低碳转型；坚持“科技是第一生产力”理念，在强化国家战略科技力量、推动能源电力科技高水平自立自强方面走在前、作表率，在新型电力系统、数字电网、新型储能、电碳耦合等领域强化原创技术布局与研发，着力打造一批自主可控的关键核心技术产品。统筹发展和安全，加快本质安全型企业建设，从源头上防控安全风险，从根本上消除事故隐患；保障国家能源安全，扎实履行电力保供政治责任，持续打好电力保供“组合拳”，高质量保障南方五省区和港澳地区安全可靠供电，将能源的饭碗牢牢端在自己手里。</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始终坚持和加强党的全面领导。</w:t>
      </w:r>
      <w:r>
        <w:rPr>
          <w:rFonts w:ascii="Microsoft YaHei UI" w:eastAsia="Microsoft YaHei UI" w:hAnsi="Microsoft YaHei UI" w:cs="Microsoft YaHei UI"/>
          <w:color w:val="333333"/>
          <w:spacing w:val="8"/>
          <w:sz w:val="26"/>
          <w:szCs w:val="26"/>
        </w:rPr>
        <w:t>习近平总书记指出：“坚持党的领导、加强党的建设，是我国国有企业的光荣传统，是国有企业的‘根’和‘魂’”。全面建设社会主义现代化国家、全面推进中华民族伟大复兴，关键在党。党的十八大以来，南方电网始终坚持和加强党的全面领导，在探索中推动中国特色现代企业制度逐步成熟定型；坚持以党的政治建设为统领，持续抓好党的建设各方面工作，大抓基层、大抓支部，推进党建工作与企业改革发展、生产经营深度融合。新征程上，南方电网将坚持不懈用习近平新时代中国特色社会主义思想凝心铸魂，不断提高政治判断力、政治领悟力、政治执行力；深入践行新时代党的组织路线，在更高水平上推动党建和业务深度融合；大力选拔忠诚干净担当的高素质专业化干部，加强干部斗争精神和斗争本领养成；健全党统一领导、全面覆盖、权威高效的监督体系，持续推进政治监督具体化、精准化、常态化。</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（作者为中国南方电网有限责任公司党组书记、董事长）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23&amp;idx=2&amp;sn=6919d8df186783cf9432ceedbcd357c4&amp;chksm=b6bd6f5681cae640642be9567e8cb72229bb0c54d9d5144f5cf5fe9d328c9ce23c93da6ca24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全方位多领域打造现代能源强企</dc:title>
  <cp:revision>1</cp:revision>
</cp:coreProperties>
</file>