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把粮食安全根基夯得更实——藏粮于地、藏粮于技（专题深思）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程永波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2023-01-20</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党的二十大报告提出：“全方位夯实粮食安全根基”“确保中国人的饭碗牢牢端在自己手中”。这体现了我们党居安思危的深远考量和对世情国情农情的深刻洞察。党的十八大以来，以习近平同志为核心的党中央坚持把粮食安全作为治国理政的头等大事，确立了国家粮食安全战略，引领推动粮食安全理论创新、实践创新和制度创新，走出了一条中国特色粮食安全之路。</w:t>
      </w:r>
      <w:r>
        <w:rPr>
          <w:rStyle w:val="richmediacontentany"/>
          <w:rFonts w:ascii="Calibri" w:eastAsia="Calibri" w:hAnsi="Calibri" w:cs="Calibri"/>
          <w:color w:val="333333"/>
          <w:spacing w:val="8"/>
          <w:sz w:val="27"/>
          <w:szCs w:val="27"/>
        </w:rPr>
        <w:t>2022</w:t>
      </w:r>
      <w:r>
        <w:rPr>
          <w:rStyle w:val="richmediacontentany"/>
          <w:rFonts w:ascii="宋体" w:eastAsia="宋体" w:hAnsi="宋体" w:cs="宋体"/>
          <w:color w:val="333333"/>
          <w:spacing w:val="8"/>
          <w:sz w:val="27"/>
          <w:szCs w:val="27"/>
        </w:rPr>
        <w:t>年全国粮食产量稳中有增，总产量达</w:t>
      </w:r>
      <w:r>
        <w:rPr>
          <w:rStyle w:val="richmediacontentany"/>
          <w:rFonts w:ascii="Calibri" w:eastAsia="Calibri" w:hAnsi="Calibri" w:cs="Calibri"/>
          <w:color w:val="333333"/>
          <w:spacing w:val="8"/>
          <w:sz w:val="27"/>
          <w:szCs w:val="27"/>
        </w:rPr>
        <w:t>13730.6</w:t>
      </w:r>
      <w:r>
        <w:rPr>
          <w:rStyle w:val="richmediacontentany"/>
          <w:rFonts w:ascii="宋体" w:eastAsia="宋体" w:hAnsi="宋体" w:cs="宋体"/>
          <w:color w:val="333333"/>
          <w:spacing w:val="8"/>
          <w:sz w:val="27"/>
          <w:szCs w:val="27"/>
        </w:rPr>
        <w:t>亿斤，比上年增加</w:t>
      </w:r>
      <w:r>
        <w:rPr>
          <w:rStyle w:val="richmediacontentany"/>
          <w:rFonts w:ascii="Calibri" w:eastAsia="Calibri" w:hAnsi="Calibri" w:cs="Calibri"/>
          <w:color w:val="333333"/>
          <w:spacing w:val="8"/>
          <w:sz w:val="27"/>
          <w:szCs w:val="27"/>
        </w:rPr>
        <w:t>73.6</w:t>
      </w:r>
      <w:r>
        <w:rPr>
          <w:rStyle w:val="richmediacontentany"/>
          <w:rFonts w:ascii="宋体" w:eastAsia="宋体" w:hAnsi="宋体" w:cs="宋体"/>
          <w:color w:val="333333"/>
          <w:spacing w:val="8"/>
          <w:sz w:val="27"/>
          <w:szCs w:val="27"/>
        </w:rPr>
        <w:t>亿斤，增长</w:t>
      </w:r>
      <w:r>
        <w:rPr>
          <w:rStyle w:val="richmediacontentany"/>
          <w:rFonts w:ascii="Calibri" w:eastAsia="Calibri" w:hAnsi="Calibri" w:cs="Calibri"/>
          <w:color w:val="333333"/>
          <w:spacing w:val="8"/>
          <w:sz w:val="27"/>
          <w:szCs w:val="27"/>
        </w:rPr>
        <w:t>0.5%</w:t>
      </w:r>
      <w:r>
        <w:rPr>
          <w:rStyle w:val="richmediacontentany"/>
          <w:rFonts w:ascii="宋体" w:eastAsia="宋体" w:hAnsi="宋体" w:cs="宋体"/>
          <w:color w:val="333333"/>
          <w:spacing w:val="8"/>
          <w:sz w:val="27"/>
          <w:szCs w:val="27"/>
        </w:rPr>
        <w:t>，粮食产量连续</w:t>
      </w:r>
      <w:r>
        <w:rPr>
          <w:rStyle w:val="richmediacontentany"/>
          <w:rFonts w:ascii="Calibri" w:eastAsia="Calibri" w:hAnsi="Calibri" w:cs="Calibri"/>
          <w:color w:val="333333"/>
          <w:spacing w:val="8"/>
          <w:sz w:val="27"/>
          <w:szCs w:val="27"/>
        </w:rPr>
        <w:t>8</w:t>
      </w:r>
      <w:r>
        <w:rPr>
          <w:rStyle w:val="richmediacontentany"/>
          <w:rFonts w:ascii="宋体" w:eastAsia="宋体" w:hAnsi="宋体" w:cs="宋体"/>
          <w:color w:val="333333"/>
          <w:spacing w:val="8"/>
          <w:sz w:val="27"/>
          <w:szCs w:val="27"/>
        </w:rPr>
        <w:t>年稳定在</w:t>
      </w:r>
      <w:r>
        <w:rPr>
          <w:rStyle w:val="richmediacontentany"/>
          <w:rFonts w:ascii="Calibri" w:eastAsia="Calibri" w:hAnsi="Calibri" w:cs="Calibri"/>
          <w:color w:val="333333"/>
          <w:spacing w:val="8"/>
          <w:sz w:val="27"/>
          <w:szCs w:val="27"/>
        </w:rPr>
        <w:t>1.3</w:t>
      </w:r>
      <w:r>
        <w:rPr>
          <w:rStyle w:val="richmediacontentany"/>
          <w:rFonts w:ascii="宋体" w:eastAsia="宋体" w:hAnsi="宋体" w:cs="宋体"/>
          <w:color w:val="333333"/>
          <w:spacing w:val="8"/>
          <w:sz w:val="27"/>
          <w:szCs w:val="27"/>
        </w:rPr>
        <w:t>万亿斤以上。但从中长期看，我国粮食供求仍处于紧平衡状态，特别是面对复杂的国际形势、国内持续增长的粮食需求，确保国家粮食安全这根弦一刻也不能放松。新时代新征程，我们要深入实施藏粮于地、藏粮于技战略，稳产量、提产能、强机制、增效益，全方位夯实粮食安全根基，让“中国饭碗”装得更满、端得更牢、成色更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抓实耕地保护与质量提升。</w:t>
      </w:r>
      <w:r>
        <w:rPr>
          <w:rStyle w:val="richmediacontentany"/>
          <w:rFonts w:ascii="宋体" w:eastAsia="宋体" w:hAnsi="宋体" w:cs="宋体"/>
          <w:color w:val="333333"/>
          <w:spacing w:val="8"/>
          <w:sz w:val="27"/>
          <w:szCs w:val="27"/>
        </w:rPr>
        <w:t>耕地是粮食生产的命根子，是中华民族永续发展的根基。习近平总书记多次强调耕地的重要性，提出要“像保护大熊猫一样保护耕地”。要落实“长牙齿”的硬措施，全面落实粮食安全党政同责，从数量、质量和生态层面严守</w:t>
      </w:r>
      <w:r>
        <w:rPr>
          <w:rStyle w:val="richmediacontentany"/>
          <w:rFonts w:ascii="Calibri" w:eastAsia="Calibri" w:hAnsi="Calibri" w:cs="Calibri"/>
          <w:color w:val="333333"/>
          <w:spacing w:val="8"/>
          <w:sz w:val="27"/>
          <w:szCs w:val="27"/>
        </w:rPr>
        <w:t>18</w:t>
      </w:r>
      <w:r>
        <w:rPr>
          <w:rStyle w:val="richmediacontentany"/>
          <w:rFonts w:ascii="宋体" w:eastAsia="宋体" w:hAnsi="宋体" w:cs="宋体"/>
          <w:color w:val="333333"/>
          <w:spacing w:val="8"/>
          <w:sz w:val="27"/>
          <w:szCs w:val="27"/>
        </w:rPr>
        <w:t>亿亩耕地红线。按照耕地和永久基本农田、生态保护红线、城镇开发边界的顺序，统筹划定落实三条控制线，把耕地保有量和永久基本农田保护目标任务足额带位置逐级分解下达，作为刚性指标严格考核。落实和完善耕地占补平衡政策，确保补充的耕地数量到位、质量达标。继续推进高标准农田建设项目，实施重点水源和重大引调水等水资源配置工程，改变农村水利工程重建轻管的现状，加强建后管理和养护，做到建管并重，确保工程设施正常运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切实推进种业振兴。</w:t>
      </w:r>
      <w:r>
        <w:rPr>
          <w:rStyle w:val="richmediacontentany"/>
          <w:rFonts w:ascii="宋体" w:eastAsia="宋体" w:hAnsi="宋体" w:cs="宋体"/>
          <w:color w:val="333333"/>
          <w:spacing w:val="8"/>
          <w:sz w:val="27"/>
          <w:szCs w:val="27"/>
        </w:rPr>
        <w:t>实现农业现代化，种业是基础。种源自主可控关乎国家核心利益，必须把种源安全提升到关系国家安全的战略高度，集中力量破难题、补短板、强优势、控风险，实现种业科技自立自强、种源自主可控。要全面加强种质资源保护利用，健全国家农业种质资源保护体系，实施国家和省级两级管理，建立国家统筹、分级负责、有机衔接的保护机制，加快种质资源抢救性收集保护。扎实推进种业创新攻关，加快构建种业创新体系，开展种源关键核心技术攻关，实施农业生物育种重大科技项目，强化新品种选育和推广。强化企业创新主体地位，扶持优势种业企业发展，着力培育一批具有较强研发能力、产业带动力和国际竞争力的种业重点龙头企业。健全知识产权评价体系，提升种业知识产权保护水平，提高种子企业研发投入和创新的积极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真招实策调动地方抓粮和农民种粮积极性。</w:t>
      </w:r>
      <w:r>
        <w:rPr>
          <w:rStyle w:val="richmediacontentany"/>
          <w:rFonts w:ascii="宋体" w:eastAsia="宋体" w:hAnsi="宋体" w:cs="宋体"/>
          <w:color w:val="333333"/>
          <w:spacing w:val="8"/>
          <w:sz w:val="27"/>
          <w:szCs w:val="27"/>
        </w:rPr>
        <w:t>稳定粮食生产离不开政策支持，要把中央帮扶政策贯彻落实到位。继续完善产粮大县、产油大县、制种大县等综合奖励政策体系，加大奖励力度，进一步调动地方政府抓好粮食生产的积极性，促进我国粮食、油料和制种产业发展。创新粮食产销区合作机制，完善粮食主产区利益补偿机制。合理保障农民种粮收益，完善农业支持保护制度，加快构建新型农业补贴政策体系，为粮食增产和农民增收提供保障。支持家庭农场、农民合作社、农业产业化龙头企业多种粮、种好粮。聚焦关键薄弱环节和小农户，加快发展农业社会化服务，支持农业服务公司、农民合作社、农村集体经济组织、基层供销合作社等各类主体大力发展单环节、多环节、全程生产托管服务，开展订单农业、加工物流、产品营销等，提高种粮综合效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（作者为南京财经大学校长）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34&amp;idx=3&amp;sn=b8b90b0f6d93166b50cb86f795f727d6&amp;chksm=b6bd6fc781cae6d15b0718fbb694d8f050d63e4bd5d41acfc99e43ccb76d435a2846c160d485&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把粮食安全根基夯得更实——藏粮于地、藏粮于技（专题深思）</dc:title>
  <cp:revision>1</cp:revision>
</cp:coreProperties>
</file>