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如何始终保持风清气正的政治生态——深刻认识和着力破解大党必须解决的独有难题⑥（思想纵横）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王纪刚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2023-03-02</w:t>
      </w:r>
      <w:hyperlink r:id="rId5" w:anchor="wechat_redirect&amp;cpage=10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330" w:after="0" w:line="368" w:lineRule="atLeast"/>
        <w:ind w:left="600" w:right="600" w:firstLine="420"/>
        <w:jc w:val="both"/>
        <w:rPr>
          <w:rFonts w:ascii="Microsoft YaHei UI" w:eastAsia="Microsoft YaHei UI" w:hAnsi="Microsoft YaHei UI" w:cs="Microsoft YaHei UI"/>
          <w:color w:val="333333"/>
          <w:spacing w:val="30"/>
          <w:sz w:val="21"/>
          <w:szCs w:val="21"/>
        </w:rPr>
      </w:pPr>
      <w:r>
        <w:rPr>
          <w:rStyle w:val="richmediacontentany"/>
          <w:rFonts w:ascii="宋体" w:eastAsia="宋体" w:hAnsi="宋体" w:cs="宋体"/>
          <w:color w:val="333333"/>
          <w:spacing w:val="30"/>
          <w:sz w:val="27"/>
          <w:szCs w:val="27"/>
        </w:rPr>
        <w:t>政治生态好，人心就顺、正气就足；政治生态不好，就会人心涣散、弊病丛生。习近平总书记在二十届中央纪委二次全会上将“如何始终保持风清气正的政治生态”列为我们这个大党必须解决的独有难题之一。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00" w:right="600" w:firstLine="420"/>
        <w:jc w:val="both"/>
        <w:rPr>
          <w:rFonts w:ascii="Microsoft YaHei UI" w:eastAsia="Microsoft YaHei UI" w:hAnsi="Microsoft YaHei UI" w:cs="Microsoft YaHei UI"/>
          <w:color w:val="333333"/>
          <w:spacing w:val="30"/>
          <w:sz w:val="21"/>
          <w:szCs w:val="21"/>
        </w:rPr>
      </w:pPr>
      <w:r>
        <w:rPr>
          <w:rStyle w:val="richmediacontentany"/>
          <w:rFonts w:ascii="宋体" w:eastAsia="宋体" w:hAnsi="宋体" w:cs="宋体"/>
          <w:color w:val="333333"/>
          <w:spacing w:val="30"/>
          <w:sz w:val="27"/>
          <w:szCs w:val="27"/>
        </w:rPr>
        <w:t>习近平总书记指出：“严肃认真的党内政治生活、健康洁净的党内政治生态，是党的优良作风的生成土壤，是党的旺盛生机的动力源泉，是保持党的先进性纯洁性、提高党的创造力凝聚力战斗力的重要条件，是党团结带领全国各族人民完成历史使命的有力保障，是我们党区别于其他非马克思主义政党的鲜明标志。”回望百年奋斗历程，我们党始终高度重视政治生态建设。从古田会议纠正和肃清各种非无产阶级思想，到延安整风推动党的团结统一，再到“不忘初心、牢记使命”主题教育等，我们党坚持激浊扬清、正本清源，在自我革命中推动党内政治生态持续向上向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00" w:right="600" w:firstLine="420"/>
        <w:jc w:val="both"/>
        <w:rPr>
          <w:rFonts w:ascii="Microsoft YaHei UI" w:eastAsia="Microsoft YaHei UI" w:hAnsi="Microsoft YaHei UI" w:cs="Microsoft YaHei UI"/>
          <w:color w:val="333333"/>
          <w:spacing w:val="30"/>
          <w:sz w:val="21"/>
          <w:szCs w:val="21"/>
        </w:rPr>
      </w:pPr>
      <w:r>
        <w:rPr>
          <w:rStyle w:val="richmediacontentany"/>
          <w:rFonts w:ascii="宋体" w:eastAsia="宋体" w:hAnsi="宋体" w:cs="宋体"/>
          <w:color w:val="333333"/>
          <w:spacing w:val="30"/>
          <w:sz w:val="27"/>
          <w:szCs w:val="27"/>
        </w:rPr>
        <w:t>党的十八大以来，以习近平同志为核心的党中央坚持不懈把全面从严治党向纵深推进，坚持自我革命永远在路上，一以贯之推进党的建设新的伟大工程。严明党的政治纪律和政治规矩，以刀刃向内的政治勇气，集中整饬党风，严厉惩治腐败，全面净化党内政治生态。中央八项规定促进党风政风焕然一新。截至</w:t>
      </w:r>
      <w:r>
        <w:rPr>
          <w:rStyle w:val="richmediacontentany"/>
          <w:rFonts w:ascii="Calibri" w:eastAsia="Calibri" w:hAnsi="Calibri" w:cs="Calibri"/>
          <w:color w:val="333333"/>
          <w:spacing w:val="30"/>
          <w:sz w:val="27"/>
          <w:szCs w:val="27"/>
        </w:rPr>
        <w:t>2022</w:t>
      </w:r>
      <w:r>
        <w:rPr>
          <w:rStyle w:val="richmediacontentany"/>
          <w:rFonts w:ascii="宋体" w:eastAsia="宋体" w:hAnsi="宋体" w:cs="宋体"/>
          <w:color w:val="333333"/>
          <w:spacing w:val="30"/>
          <w:sz w:val="27"/>
          <w:szCs w:val="27"/>
        </w:rPr>
        <w:t>年</w:t>
      </w:r>
      <w:r>
        <w:rPr>
          <w:rStyle w:val="richmediacontentany"/>
          <w:rFonts w:ascii="Calibri" w:eastAsia="Calibri" w:hAnsi="Calibri" w:cs="Calibri"/>
          <w:color w:val="333333"/>
          <w:spacing w:val="30"/>
          <w:sz w:val="27"/>
          <w:szCs w:val="27"/>
        </w:rPr>
        <w:t>10</w:t>
      </w:r>
      <w:r>
        <w:rPr>
          <w:rStyle w:val="richmediacontentany"/>
          <w:rFonts w:ascii="宋体" w:eastAsia="宋体" w:hAnsi="宋体" w:cs="宋体"/>
          <w:color w:val="333333"/>
          <w:spacing w:val="30"/>
          <w:sz w:val="27"/>
          <w:szCs w:val="27"/>
        </w:rPr>
        <w:t>月，全国纪检监察机关共查处违反中央八项规定精神问题</w:t>
      </w:r>
      <w:r>
        <w:rPr>
          <w:rStyle w:val="richmediacontentany"/>
          <w:rFonts w:ascii="Calibri" w:eastAsia="Calibri" w:hAnsi="Calibri" w:cs="Calibri"/>
          <w:color w:val="333333"/>
          <w:spacing w:val="30"/>
          <w:sz w:val="27"/>
          <w:szCs w:val="27"/>
        </w:rPr>
        <w:t>76.9</w:t>
      </w:r>
      <w:r>
        <w:rPr>
          <w:rStyle w:val="richmediacontentany"/>
          <w:rFonts w:ascii="宋体" w:eastAsia="宋体" w:hAnsi="宋体" w:cs="宋体"/>
          <w:color w:val="333333"/>
          <w:spacing w:val="30"/>
          <w:sz w:val="27"/>
          <w:szCs w:val="27"/>
        </w:rPr>
        <w:t>万起，批评教育帮助和处理</w:t>
      </w:r>
      <w:r>
        <w:rPr>
          <w:rStyle w:val="richmediacontentany"/>
          <w:rFonts w:ascii="Calibri" w:eastAsia="Calibri" w:hAnsi="Calibri" w:cs="Calibri"/>
          <w:color w:val="333333"/>
          <w:spacing w:val="30"/>
          <w:sz w:val="27"/>
          <w:szCs w:val="27"/>
        </w:rPr>
        <w:t>109.7</w:t>
      </w:r>
      <w:r>
        <w:rPr>
          <w:rStyle w:val="richmediacontentany"/>
          <w:rFonts w:ascii="宋体" w:eastAsia="宋体" w:hAnsi="宋体" w:cs="宋体"/>
          <w:color w:val="333333"/>
          <w:spacing w:val="30"/>
          <w:sz w:val="27"/>
          <w:szCs w:val="27"/>
        </w:rPr>
        <w:t>万人，其中给予党纪政务处分</w:t>
      </w:r>
      <w:r>
        <w:rPr>
          <w:rStyle w:val="richmediacontentany"/>
          <w:rFonts w:ascii="Calibri" w:eastAsia="Calibri" w:hAnsi="Calibri" w:cs="Calibri"/>
          <w:color w:val="333333"/>
          <w:spacing w:val="30"/>
          <w:sz w:val="27"/>
          <w:szCs w:val="27"/>
        </w:rPr>
        <w:t>69</w:t>
      </w:r>
      <w:r>
        <w:rPr>
          <w:rStyle w:val="richmediacontentany"/>
          <w:rFonts w:ascii="宋体" w:eastAsia="宋体" w:hAnsi="宋体" w:cs="宋体"/>
          <w:color w:val="333333"/>
          <w:spacing w:val="30"/>
          <w:sz w:val="27"/>
          <w:szCs w:val="27"/>
        </w:rPr>
        <w:t>万人。管党治党宽松软状况得到根本扭转，党的自我净化、自我完善、自我革新、自我提高能力显著增强。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00" w:right="600" w:firstLine="420"/>
        <w:jc w:val="both"/>
        <w:rPr>
          <w:rFonts w:ascii="Microsoft YaHei UI" w:eastAsia="Microsoft YaHei UI" w:hAnsi="Microsoft YaHei UI" w:cs="Microsoft YaHei UI"/>
          <w:color w:val="333333"/>
          <w:spacing w:val="30"/>
          <w:sz w:val="21"/>
          <w:szCs w:val="21"/>
        </w:rPr>
      </w:pPr>
      <w:r>
        <w:rPr>
          <w:rStyle w:val="richmediacontentany"/>
          <w:rFonts w:ascii="宋体" w:eastAsia="宋体" w:hAnsi="宋体" w:cs="宋体"/>
          <w:color w:val="333333"/>
          <w:spacing w:val="30"/>
          <w:sz w:val="27"/>
          <w:szCs w:val="27"/>
        </w:rPr>
        <w:t>政治生态明显好转不容易，始终保持风清气正的政治生态更为不易。确保党永远不变质、不变色、不变味，要坚持以党的政治建设为统领。把党的政治建设摆在首位，把维护党中央权威和集中统一领导作为最高政治原则和根本政治规矩来执行，把党的领导落实到管党治党、治国理政各领域各方面各环节，严明政治纪律和政治规矩，强化政治监督、深化政治巡视，坚决防止和治理“七个有之”问题，坚决清除对党中央阳奉阴违的两面人、两面派，不断净化党内政治生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00" w:right="600" w:firstLine="420"/>
        <w:jc w:val="both"/>
        <w:rPr>
          <w:rFonts w:ascii="Microsoft YaHei UI" w:eastAsia="Microsoft YaHei UI" w:hAnsi="Microsoft YaHei UI" w:cs="Microsoft YaHei UI"/>
          <w:color w:val="333333"/>
          <w:spacing w:val="30"/>
          <w:sz w:val="21"/>
          <w:szCs w:val="21"/>
        </w:rPr>
      </w:pPr>
      <w:r>
        <w:rPr>
          <w:rStyle w:val="richmediacontentany"/>
          <w:rFonts w:ascii="宋体" w:eastAsia="宋体" w:hAnsi="宋体" w:cs="宋体"/>
          <w:color w:val="333333"/>
          <w:spacing w:val="30"/>
          <w:sz w:val="27"/>
          <w:szCs w:val="27"/>
        </w:rPr>
        <w:t>习近平总书记强调：“营造良好政治生态是一项长期任务，必须作为党的政治建设的基础性、经常性工作，浚其源、涵其林，养正气、固根本，锲而不舍、久久为功。”广大党员干部必须旗帜鲜明讲政治，深刻领悟“两个确立”的决定性意义，增强“四个意识”、坚定“四个自信”、做到“两个维护”，始终在政治立场、政治方向、政治原则、政治道路上同以习近平同志为核心的党中央保持高度一致。坚定不移用习近平新时代中国特色社会主义思想凝心铸魂，不断提升党性修养，践行社会主义核心价值观，永葆共产党人清正廉洁政治本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00" w:right="600" w:firstLine="420"/>
        <w:jc w:val="both"/>
        <w:rPr>
          <w:rFonts w:ascii="Microsoft YaHei UI" w:eastAsia="Microsoft YaHei UI" w:hAnsi="Microsoft YaHei UI" w:cs="Microsoft YaHei UI"/>
          <w:color w:val="333333"/>
          <w:spacing w:val="30"/>
          <w:sz w:val="21"/>
          <w:szCs w:val="21"/>
        </w:rPr>
      </w:pPr>
      <w:r>
        <w:rPr>
          <w:rStyle w:val="richmediacontentany"/>
          <w:rFonts w:ascii="宋体" w:eastAsia="宋体" w:hAnsi="宋体" w:cs="宋体"/>
          <w:color w:val="333333"/>
          <w:spacing w:val="30"/>
          <w:sz w:val="27"/>
          <w:szCs w:val="27"/>
        </w:rPr>
        <w:t>营造良好从政环境，要从各级领导干部首先是高级干部做起。领导干部要坚守正道、弘扬正气，坚持以信念、人格、实干立身。襟怀坦白、光明磊落，坚定理想信念，加强道德养成，对上对下讲真话、实话。坚持原则、恪守规矩，把纪律挺在前面，严格遵守党纪国法。严肃纲纪、嫉恶如仇，坚持原则，抵制歪风邪气，对一切不正之风敢于亮剑。艰苦奋斗、清正廉洁，正确行使权力，在各种诱惑面前经得起考验，推动形成清清爽爽的同志关系、规规矩矩的上下级关系、亲清统一的新型政商关系。</w:t>
      </w:r>
    </w:p>
    <w:p>
      <w:pPr>
        <w:shd w:val="clear" w:color="auto" w:fill="FFFFFF"/>
        <w:spacing w:before="0" w:after="0" w:line="408" w:lineRule="atLeast"/>
        <w:ind w:left="375" w:right="15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333686" cy="51442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76764" name=""/>
                    <pic:cNvPicPr>
                      <a:picLocks noChangeAspect="1"/>
                    </pic:cNvPicPr>
                  </pic:nvPicPr>
                  <pic:blipFill>
                    <a:blip xmlns:r="http://schemas.openxmlformats.org/officeDocument/2006/relationships" r:embed="rId6"/>
                    <a:stretch>
                      <a:fillRect/>
                    </a:stretch>
                  </pic:blipFill>
                  <pic:spPr>
                    <a:xfrm>
                      <a:off x="0" y="0"/>
                      <a:ext cx="1333686" cy="51442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896&amp;idx=2&amp;sn=9426f298bcb9da29281217a3eba695c6&amp;chksm=6505b490e18d309965811c3c4ef1074cc97e4a4149edb2eef595554402a3e0140e088997d8e4&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如何始终保持风清气正的政治生态——深刻认识和着力破解大党必须解决的独有难题⑥（思想纵横）</dc:title>
  <cp:revision>1</cp:revision>
</cp:coreProperties>
</file>