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增强忧患意识 坚持底线思维（思想纵横）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罗宗毅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2023-03-22</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40" w:right="540"/>
        <w:jc w:val="both"/>
        <w:rPr>
          <w:rFonts w:ascii="思源黑体" w:eastAsia="思源黑体" w:hAnsi="思源黑体" w:cs="思源黑体"/>
          <w:color w:val="75B5C1"/>
          <w:spacing w:val="15"/>
          <w:sz w:val="21"/>
          <w:szCs w:val="21"/>
        </w:rPr>
      </w:pPr>
      <w:r>
        <w:rPr>
          <w:rStyle w:val="richmediacontentany"/>
          <w:rFonts w:ascii="思源黑体" w:eastAsia="思源黑体" w:hAnsi="思源黑体" w:cs="思源黑体"/>
          <w:color w:val="75B5C1"/>
          <w:spacing w:val="15"/>
        </w:rPr>
        <w:t>　　“于安思危，于治忧乱。”党的二十大报告提出：“我们必须增强忧患意识，坚持底线思维，做到居安思危、未雨绸缪，准备经受风高浪急甚至惊涛骇浪的重大考验。”一以贯之增强忧患意识、坚持底线思维，主动识变应变求变、主动防范化解风险，这是新时代全面建设社会主义现代化国家、全面推进中华民族伟大复兴的必然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40" w:right="540"/>
        <w:jc w:val="both"/>
        <w:rPr>
          <w:rFonts w:ascii="思源黑体" w:eastAsia="思源黑体" w:hAnsi="思源黑体" w:cs="思源黑体"/>
          <w:color w:val="75B5C1"/>
          <w:spacing w:val="15"/>
          <w:sz w:val="21"/>
          <w:szCs w:val="21"/>
        </w:rPr>
      </w:pPr>
      <w:r>
        <w:rPr>
          <w:rStyle w:val="richmediacontentany"/>
          <w:rFonts w:ascii="思源黑体" w:eastAsia="思源黑体" w:hAnsi="思源黑体" w:cs="思源黑体"/>
          <w:color w:val="75B5C1"/>
          <w:spacing w:val="15"/>
        </w:rPr>
        <w:t>　　忧患意识与底线思维密切相关。常怀忧患之心，始终安不忘危、存不忘亡、乐不忘忧，把困难估计得更充分一些，把风险思考得更深入一些，才能坚持好底线思维，把解决问题的措施想得更周到一些，做到有备无患、防患未然。增强忧患意识，要求通盘考虑各种因素，既要看到有利的方面，又要看到不利的方面，认清底线所在，坚决守住底线。当然，守住底线并不是要消极守成、不敢作为，而是要处变不惊、迎难而上、攻坚克难，积极面对和化解前进道路上遇到的矛盾风险，在解决问题的过程中推动事物发展，促进事物向好的方面转化，努力争取最好的结果。如果遇到问题就畏缩不前，坐看矛盾激化，任由局面恶化，不敢挺身而出，最后必然是什么底线也守不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40" w:right="540"/>
        <w:jc w:val="both"/>
        <w:rPr>
          <w:rFonts w:ascii="思源黑体" w:eastAsia="思源黑体" w:hAnsi="思源黑体" w:cs="思源黑体"/>
          <w:color w:val="75B5C1"/>
          <w:spacing w:val="15"/>
          <w:sz w:val="21"/>
          <w:szCs w:val="21"/>
        </w:rPr>
      </w:pPr>
      <w:r>
        <w:rPr>
          <w:rStyle w:val="richmediacontentany"/>
          <w:rFonts w:ascii="思源黑体" w:eastAsia="思源黑体" w:hAnsi="思源黑体" w:cs="思源黑体"/>
          <w:color w:val="75B5C1"/>
          <w:spacing w:val="15"/>
        </w:rPr>
        <w:t>　　“生于忧患，死于安乐。”我们党在内忧外患中诞生，在磨难挫折中成长，在战胜风险挑战中壮大，始终有着强烈的忧患意识。党的百年奋斗历程表明，忧患意识越强烈，底线思维越牢固，就越能有效预判和防范可能出现的困难挑战，不论是在承平时期还是在危难关头，都牢牢把握历史主动。1945年，面对抗日战争即将胜利的形势，毛泽东同志告诫全党“要在最坏的可能性上建立我们的政策”。党的十八大以来，习近平总书记反复强调“增强忧患意识、居安思危”，形象地说：“木桶有短板就装不满水，但木桶底板有洞就装不了水。我们既要善于补齐短板，更要注重加固底板。”增强忧患意识，坚持底线思维，防范和化解各种重大风险，就是补短板、固底板。面对风高浪急甚至惊涛骇浪的风险挑战，以习近平同志为核心的党中央团结带领全党全国各族人民增强忧患意识、坚持底线思维，迎难而上、砥砺前行，攻克了许多长期没有解决的难题，办成了许多事关长远的大事要事，经受住了来自政治、经济、意识形态、自然界等方面的风险挑战考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40" w:right="540"/>
        <w:jc w:val="both"/>
        <w:rPr>
          <w:rFonts w:ascii="思源黑体" w:eastAsia="思源黑体" w:hAnsi="思源黑体" w:cs="思源黑体"/>
          <w:color w:val="75B5C1"/>
          <w:spacing w:val="15"/>
          <w:sz w:val="21"/>
          <w:szCs w:val="21"/>
        </w:rPr>
      </w:pPr>
      <w:r>
        <w:rPr>
          <w:rStyle w:val="richmediacontentany"/>
          <w:rFonts w:ascii="思源黑体" w:eastAsia="思源黑体" w:hAnsi="思源黑体" w:cs="思源黑体"/>
          <w:color w:val="75B5C1"/>
          <w:spacing w:val="15"/>
        </w:rPr>
        <w:t>　　前进道路上，一些深层次矛盾躲不开、绕不过。各种矛盾风险挑战源、各类矛盾风险挑战点相互交织、相互作用。如果防范不及、应对不力，就会导致各种风险传导、叠加、演变、升级。越是在这样的形势下，越要增强忧患意识、坚持底线思维。要认识到，这是我国由大向强发展进程中无法回避的挑战。必须知危图安，及时阻断不同领域风险的转化通道，防范各类风险挑战内外联动、累积叠加，重点防控那些可能迟滞或中断中华民族伟大复兴进程的全局性风险，全力战胜前进道路上各种困难和挑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40" w:right="540"/>
        <w:jc w:val="both"/>
        <w:rPr>
          <w:rFonts w:ascii="思源黑体" w:eastAsia="思源黑体" w:hAnsi="思源黑体" w:cs="思源黑体"/>
          <w:color w:val="75B5C1"/>
          <w:spacing w:val="15"/>
          <w:sz w:val="21"/>
          <w:szCs w:val="21"/>
        </w:rPr>
      </w:pPr>
      <w:r>
        <w:rPr>
          <w:rStyle w:val="richmediacontentany"/>
          <w:rFonts w:ascii="思源黑体" w:eastAsia="思源黑体" w:hAnsi="思源黑体" w:cs="思源黑体"/>
          <w:color w:val="75B5C1"/>
          <w:spacing w:val="15"/>
        </w:rPr>
        <w:t>　　全面推进中华民族伟大复兴，必须进行伟大斗争。增强忧患意识、坚持底线思维，时刻保持如履薄冰的谨慎、见叶知秋的敏锐、未雨绸缪的主动，才能对伟大斗争的长期性、复杂性、艰巨性作出正确和充分的估计，才能把得住大局、看得清方向、站得稳脚跟、担得起风险，在伟大斗争中不断赢得伟大胜利。新征程上，我们要永远保持“赶考”的清醒和谨慎，坚持以忧患意识发现问题苗头，以底线思维划定边界禁区，不断提高驾驭各种风险挑战的能力和水平，确保在出现重大风险时扛得住、过得去，不断把中华民族伟大复兴的历史进程推向前进。</w:t>
      </w:r>
    </w:p>
    <w:p>
      <w:pPr>
        <w:shd w:val="clear" w:color="auto" w:fill="FFFFFF"/>
        <w:spacing w:before="0" w:after="0" w:line="384" w:lineRule="atLeast"/>
        <w:ind w:left="315" w:right="46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52425" cy="762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60663" name=""/>
                    <pic:cNvPicPr>
                      <a:picLocks noChangeAspect="1"/>
                    </pic:cNvPicPr>
                  </pic:nvPicPr>
                  <pic:blipFill>
                    <a:blip xmlns:r="http://schemas.openxmlformats.org/officeDocument/2006/relationships" r:embed="rId6"/>
                    <a:stretch>
                      <a:fillRect/>
                    </a:stretch>
                  </pic:blipFill>
                  <pic:spPr>
                    <a:xfrm>
                      <a:off x="0" y="0"/>
                      <a:ext cx="352425" cy="76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094&amp;idx=2&amp;sn=bd6fa57ece05e8dea426c6c5bfece877&amp;chksm=f2a1ad4f6d013a5572e7064429b41a4c65b55e03e8400d8780099ca1b7c2b5cf41767fac08c3&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增强忧患意识 坚持底线思维（思想纵横）</dc:title>
  <cp:revision>1</cp:revision>
</cp:coreProperties>
</file>