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我国发展面临新的战略机遇（人民要论）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刘元春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2023-05-16</w:t>
      </w:r>
      <w:hyperlink r:id="rId5" w:anchor="wechat_redirect&amp;cpage=5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5208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69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EFEFE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7EB6F1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7EB6F1"/>
        <w:spacing w:before="0" w:after="0" w:line="408" w:lineRule="atLeast"/>
        <w:ind w:left="405" w:right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75" w:after="0" w:line="408" w:lineRule="atLeast"/>
        <w:ind w:left="630" w:right="63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核心阅读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408" w:lineRule="atLeast"/>
        <w:ind w:left="630" w:right="63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面对新的发展阶段不断发展变化的国内外环境，我们要正确认识和把握新的战略机遇。要增强机遇意识、风险意识，准确识变、科学应变、主动求变，既要牢牢把握、用好新的战略机遇，又要善于化危为机、从眼前的困难中捕捉和创造机遇。</w:t>
      </w:r>
    </w:p>
    <w:p>
      <w:pPr>
        <w:shd w:val="clear" w:color="auto" w:fill="FEFEFE"/>
        <w:spacing w:before="0" w:after="75" w:line="408" w:lineRule="atLeast"/>
        <w:ind w:left="630" w:right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55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党的二十大报告提出：“当前，世界百年未有之大变局加速演进，新一轮科技革命和产业变革深入发展，国际力量对比深刻调整，我国发展面临新的战略机遇。”这一重大论断深刻洞察世界之变、时代之变、历史之变，为我们正确认识和把握新征程上新的战略机遇，采取科学有效的应对举措提供了科学指引。我们要增强机遇意识、风险意识，准确识变、科学应变、主动求变，既要牢牢把握、用好新的战略机遇，又要善于化危为机、从眼前的困难中捕捉和创造机遇，为全面建设社会主义现代化国家开好局、起好步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295316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54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615" w:right="615" w:firstLine="420"/>
        <w:jc w:val="both"/>
        <w:rPr>
          <w:rFonts w:ascii="Microsoft YaHei UI" w:eastAsia="Microsoft YaHei UI" w:hAnsi="Microsoft YaHei UI" w:cs="Microsoft YaHei UI"/>
          <w:color w:val="323232"/>
          <w:spacing w:val="30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9"/>
          <w:sz w:val="30"/>
          <w:szCs w:val="30"/>
        </w:rPr>
        <w:t>新的战略机遇根植于我国强劲的内生发展动能</w:t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29531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314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党的十八大以来，面对复杂严峻的国际形势和艰巨繁重的国内改革发展稳定任务，以习近平同志为核心的党中央高瞻远瞩、统揽全局、把握大势，提出一系列新理念新思想新战略，推动我国经济发展取得历史性成就、发生历史性变革，为孕育和把握新的战略机遇、实现第二个百年奋斗目标奠定了坚实物质基础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2012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—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2022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年，我国国内生产总值增加近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70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万亿元，年均增长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6.2%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，在高基数基础上实现了中高速增长；居民人均可支配收入由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1.65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万元提高到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3.69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万元，形成超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亿人口的世界最大规模中等收入群体；社会消费品零售总额从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20.55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万亿元上升到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43.97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万亿元，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14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亿多人口的超大规模市场优势不断增强；全社会固定资产投资从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28.2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万亿元增加到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58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万亿元，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1.7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亿户经营主体活力充分释放；货物进出口总额从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24.4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万亿元增加至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42.07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万亿元，连续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年保持货物贸易第一大国地位。新时代十年的伟大变革，根本在于有习近平同志作为党中央的核心、全党的核心掌舵领航，根本在于有习近平新时代中国特色社会主义思想科学指引。“两个确立”为我们牢牢把握新的战略机遇提供了根本保证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党的二十大擘画了全面建成社会主义现代化强国、以中国式现代化全面推进中华民族伟大复兴的宏伟蓝图。把党的二十大精神落到实处，我国经济发展内生动能将更加强大。比如，我国人均国内生产总值（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GDP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）已经接近高收入国家门槛，但与发达国家相比还有较大差距。党的二十大报告提出到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2035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年我国人均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GDP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将达到中等发达国家水平。实现这一目标，我国经济实力将进一步增强，人民生活水平将进一步提高，发展的含金量将进一步提升。又如，我国已进入新发展阶段，党的二十大报告对“加快构建新发展格局，着力推动高质量发展”作出战略部署。贯彻落实相关部署，将进一步发挥我国超大规模市场优势，以国内大循环吸引全球资源要素，提高在全球配置资源的能力，使我国经济发展平衡性、协调性、可持续性明显增强，迈上更高质量、更有效率、更加公平、更可持续、更为安全的发展之路，把我国经济发展所具备的巨大潜力转化为强大经济实力，不断创造新的战略机遇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29531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80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615" w:right="615" w:firstLine="420"/>
        <w:jc w:val="both"/>
        <w:rPr>
          <w:rFonts w:ascii="Microsoft YaHei UI" w:eastAsia="Microsoft YaHei UI" w:hAnsi="Microsoft YaHei UI" w:cs="Microsoft YaHei UI"/>
          <w:color w:val="323232"/>
          <w:spacing w:val="30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9"/>
          <w:sz w:val="30"/>
          <w:szCs w:val="30"/>
        </w:rPr>
        <w:t>新的战略机遇源于新一轮科技革命和产业变革</w:t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29531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66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科技创新是人类社会发展的重要引擎，是应对许多全球性挑战的有力武器。从世界现代化历史看，西方发达国家大都是在科技革命中把握住历史机遇、形成强大科技创新能力而先后崛起的。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当今时代，数字技术、数字经济是世界科技革命和产业变革的先机。随着互联网、大数据、云计算、人工智能、区块链等技术加速创新并日益融入经济社会发展各领域全过程，数字经济发展速度之快、辐射范围之广、影响程度之深前所未有，正在成为重组全球要素资源、重塑全球经济结构、改变全球竞争格局的关键力量。数据作为新型生产要素，与其他生产要素有机结合，不仅能够提高生产要素的匹配效率、促进生产要素的顺畅流通、激发生产要素的创新活力，提高全要素生产率，而且有利于促进传统生产方式实现数字化、网络化、智能化变革。发展数字经济，是我们把握新一轮科技革命和产业变革新机遇的战略选择，有利于推动构建新发展格局，有利于推动建设现代化经济体系，有利于推动构筑国家竞争新优势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党的十八大以来，以习近平同志为核心的党中央高度重视发展数字经济，将其上升为国家战略，从国家层面部署推动数字经济发展。在党中央的坚强领导下，我国数字经济发展较快、成就显著。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2012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—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2021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年，我国数字经济规模从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万亿元增长到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45.5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万亿元，连续多年稳居世界第二，数字经济占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GDP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比重由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21.6%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提升到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39.8%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，云计算、大数据、人工智能、区块链等数字技术应用于经济活动已具备较雄厚的硬件基础，许多方面位居世界前列，成为我国实现弯道超车、重塑国际竞争优势的关键领域。同时，针对我国数字经济发展面临的一些短板弱项，充分发挥海量数据和丰富应用场景优势，加强关键核心技术攻关，着力解决“卡脖子”问题，促进数字技术和实体经济深度融合，赋能传统产业转型升级，催生新产业新业态新模式，将为更好抓住新一轮科技革命和产业变革战略机遇、加快构建新发展格局不断谋势、蓄势、聚势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29531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98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615" w:right="615" w:firstLine="420"/>
        <w:jc w:val="both"/>
        <w:rPr>
          <w:rFonts w:ascii="Microsoft YaHei UI" w:eastAsia="Microsoft YaHei UI" w:hAnsi="Microsoft YaHei UI" w:cs="Microsoft YaHei UI"/>
          <w:color w:val="323232"/>
          <w:spacing w:val="30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23232"/>
          <w:spacing w:val="9"/>
          <w:sz w:val="30"/>
          <w:szCs w:val="30"/>
        </w:rPr>
        <w:t>新的战略机遇源于国际力量对比深刻调整</w:t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29531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6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近年来，世界百年未有之大变局加速演进，西方国家治理乱象丛生。美国深陷政治极化、政党恶斗之中，逆全球化和民粹主义思潮蔓延，种族仇恨犯罪持续高发，贫富差距不断扩大。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2022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年以来，新冠疫情和乌克兰危机影响交织叠加，导致全球产业链供应链紊乱、大宗商品价格持续上涨、国际货币金融体系更加脆弱，一些国家经济停滞不前。与此同时，受经济基本面疲弱以及美联储持续大幅加息影响，一些西方国家金融市场出现动荡，银行业危机若隐若现。经济合作与发展组织（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OECD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）发布数据显示，欧美主要国家的综合领先指标（主要用来预测未来经济走势）持续下降，出现经济衰退的可能性加大。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与之形成鲜明对比的是，我国经济近年来经受住了内外部各种风险和不确定因素的考验，稳住了宏观经济大盘。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年我国成为全球唯一实现正增长的主要经济体，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—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2022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年我国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GDP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年均增速达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4.5%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，在全球主要经济体中保持领先。我国经济长期向好的基本面没有改变，我国发展具有“五个战略性有利条件”，即有中国共产党的坚强领导、有中国特色社会主义制度的显著优势、有持续快速发展积累的坚实基础、有长期稳定的社会环境、有自信自强的精神力量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治乱之别的背后，是国际力量对比的深刻调整。长期以来，广大发展中国家为探索符合自身国情的发展道路、实现经济社会发展作出不懈努力，取得令人瞩目的成果。进入新世纪以来，新兴市场国家和发展中国家群体性崛起，其经济规模已占全球半壁江山，在科技、教育、社会、文化等领域也取得长足发展。当前，新兴市场国家和发展中国家团结自强的意志更加坚定。我国坚持共商共建共享的全球治理观，倡导和践行真正的多边主义，不断为改革和完善全球治理体系贡献智慧和方案，同国际社会携手应对全球性挑战，推动落实全球发展倡议、全球安全倡议、全球文明倡议，努力提升广大发展中国家在全球事务中的代表性与话语权，为世界经济发展营造良好环境、奠定坚实基础，推动全球发展的版图更加全面均衡，使世界和平的基础更为坚实稳固。这进一步拓展了世界各国的发展与合作空间，也为我国发展带来新的战略机遇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29531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51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615" w:right="615" w:firstLine="420"/>
        <w:jc w:val="both"/>
        <w:rPr>
          <w:rFonts w:ascii="Microsoft YaHei UI" w:eastAsia="Microsoft YaHei UI" w:hAnsi="Microsoft YaHei UI" w:cs="Microsoft YaHei UI"/>
          <w:color w:val="323232"/>
          <w:spacing w:val="30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23232"/>
          <w:spacing w:val="9"/>
          <w:sz w:val="30"/>
          <w:szCs w:val="30"/>
        </w:rPr>
        <w:t>在化解风险中牢牢把握新的战略机遇</w:t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295316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12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面对新的发展阶段不断发展变化的国内外环境，我们要正确认识和把握新的战略机遇。习近平总书记深刻指出：“我们的判断是危和机并存、危中有机、危可转机，机遇更具有战略性、可塑性，挑战更具有复杂性、全局性，挑战前所未有，应对好了，机遇也就前所未有。”当前，我们所面对的不再是过去那种顺势而上、相对平稳的大环境。在那一阶段，机遇比较好把握，风险挑战比较容易看清楚。现在世界形势动荡复杂，地缘政治挑战风高浪急，暗礁和潜流又多，把握机遇的难度大大提高，很多机遇可能稍纵即逝。这对我们的应变能力提出了更高要求，需要我们对机遇和挑战有更深的研究和把握，同时有更高的战略敏感性和决断力，善于从眼前的危机和困难中捕捉和创造机遇，在主动应对挑战、积极化解风险中化危为机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世界进入新的动荡变革期，必须坚持把国家和民族发展放在自己力量的基点上。坚持把发展作为党执政兴国的第一要务，坚持以经济建设为中心，完整、准确、全面贯彻新发展理念，推动高质量发展，推动我国经济实现质的有效提升和量的合理增长，不断壮大我国经济实力、科技实力、综合国力，增强把握新的战略机遇的能力。加快实现科技自立自强，强化重大科技创新平台建设，集聚力量进行原创性引领性科技攻关，打赢关键核心技术攻坚战，前瞻布局战略性新兴产业，培育发展未来产业，推动数字经济与实体经济深度融合。同时，积极推动构建人类命运共同体，共同营造有利于发展的国际环境，共同培育全球发展新动能，推动经济全球化朝着更加开放、包容、普惠、平衡、共赢方向发展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我国改革发展稳定面临不少深层次矛盾躲不开、绕不过，必须坚持全面深化改革开放。改革开放是决定当代中国命运的关键一招。要立足贯彻新发展理念、构建新发展格局，坚持问题导向，围绕增强创新能力、推动平衡发展、改善生态环境、提高开放水平、促进共享发展等重点领域和关键环节，继续把改革开放推向深入，更加精准地出台改革方案，更加全面地完善制度体系。统筹发展和安全，坚持标本兼治、远近结合，牢牢守住不发生系统性风险底线。坚定不移深化改革开放、深入转变发展方式，以效率变革、动力变革促进质量变革，加快形成可持续的高质量发展体制机制，不断增强社会主义现代化建设的动力和活力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（作者为上海财经大学校长）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602&amp;idx=1&amp;sn=0cba66eec842e16127e67624dcbac6e2&amp;chksm=1621eb0be985365b7e7f8a5b7f9ae2c0de3e222458d6325896f518916e4a525e0fe302c90b4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我国发展面临新的战略机遇（人民要论）</dc:title>
  <cp:revision>1</cp:revision>
</cp:coreProperties>
</file>