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为高质量发展提供强大法治保障——凝聚共识 完善制度 激发动力（新知新觉）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江 琳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2023-05-24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习近平总书记指出：“必须更好发挥法治固根本、稳预期、利长远的保障作用，在法治轨道上全面建设社会主义现代化国家。”高质量发展是全面建设社会主义现代化国家的首要任务，法治是高质量发展的重要保障和支撑。我们要善于运用法治思维和法治方式凝聚推动高质量发展的共识，形成可持续的高质量发展体制机制，激发创新创造的动力，在法治轨道上推动高质量发展不断迈上新台阶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为实现高水平科技自立自强注入动力。</w:t>
      </w:r>
      <w:r>
        <w:rPr>
          <w:rFonts w:ascii="宋体" w:eastAsia="宋体" w:hAnsi="宋体" w:cs="宋体"/>
          <w:color w:val="333333"/>
          <w:spacing w:val="0"/>
        </w:rPr>
        <w:t>加快实现高水平科技自立自强，是推动高质量发展的必由之路。创新是引领发展的第一动力，保护知识产权就是保护创新。党的二十大报告提出：“加强知识产权法治保障，形成支持全面创新的基础制度。”加快实现高水平科技自立自强，需要不断健全知识产权保护法律法规，进一步细化完善专利审查、专利保护等方面制度规定，加快大数据、人工智能、基因技术等新领域新业态的知识产权立法。加强知识产权司法保护和行政执法，健全统一规范的涉产权纠纷案件执法司法体系，强化执法司法部门协同，进一步明确和统一行政执法、司法裁判标准，及时有效阻遏侵权行为，破解知识产权侵权易发多发和维权难等问题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为构建新发展格局夯实制度基础。</w:t>
      </w:r>
      <w:r>
        <w:rPr>
          <w:rFonts w:ascii="宋体" w:eastAsia="宋体" w:hAnsi="宋体" w:cs="宋体"/>
          <w:color w:val="333333"/>
          <w:spacing w:val="0"/>
        </w:rPr>
        <w:t>加快构建新发展格局，是推动高质量发展的战略基点。新形势下，要进一步增强国内大循环内生动力和可靠性，提升国际循环质量和水平。建设全国统一大市场是构建新发展格局的基础支撑和内在要求。在健全公平竞争制度框架和政策实施机制、健全反垄断法律规则体系、健全统一市场监管规则等方面着力，充分发挥法治的引领、规范、保障作用，打通制约经济循环的堵点，促进商品要素资源在更大范围畅通流动。统筹推进国内法治和涉外法治，稳步扩大规则、规制、管理、标准等制度型开放，依法保护外商投资权益，营造市场化、法治化、国际化一流营商环境，加强与国际通行规则的对接，推动构建公正、合理、透明的国际经贸规则体系，进一步夯实我国推进高水平对外开放的制度基础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为推进农业现代化提供坚实保障。</w:t>
      </w:r>
      <w:r>
        <w:rPr>
          <w:rFonts w:ascii="宋体" w:eastAsia="宋体" w:hAnsi="宋体" w:cs="宋体"/>
          <w:color w:val="333333"/>
          <w:spacing w:val="0"/>
        </w:rPr>
        <w:t>农业强国是社会主义现代化强国的根基，推进农业现代化是实现高质量发展的必然要求。近年来，我国制定乡村振兴促进法，修改种子法、农村土地承包法、土地管理法等，助推乡村振兴、农业农村优先发展。全面建设社会主义现代化国家，最艰巨最繁重的任务仍然在农村。要坚持统筹发展和安全，进一步加强粮食安全、种业和耕地、农业产业发展、农村基本经营制度等重点领域立法，构建完备的农业农村法律规范体系。加快构建权责明晰、上下贯通、指挥顺畅、运行高效、保障有力的农业综合行政执法体系，增强执法能力，坚持以法治保障乡村治理。充分发挥法律法规、村规民约和农村集体经济组织、农民专业合作社章程等的规范指导作用，深入开展农业农村法治宣传教育，培育办事依法、遇事找法、解决问题用法、化解矛盾靠法的乡村法治环境。</w: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0"/>
        </w:rPr>
        <w:t>为基层治理和民生保障提供有力支撑。</w:t>
      </w:r>
      <w:r>
        <w:rPr>
          <w:rFonts w:ascii="宋体" w:eastAsia="宋体" w:hAnsi="宋体" w:cs="宋体"/>
          <w:color w:val="333333"/>
          <w:spacing w:val="0"/>
        </w:rPr>
        <w:t>人民幸福安康是推动高质量发展的最终目的。基层治理和民生保障事关人民群众切身利益，是促进共同富裕、打造高品质生活的基础性工程。要健全基层党组织领导的基层群众自治机制，推动自治、法治、德治相结合。坚持和发展新时代“枫桥经验”，完善人民调解、行政调解、司法调解联动工作体系，完善社会矛盾纠纷多元预防调处化解综合机制，及时把矛盾纠纷化解在基层、化解在萌芽状态。从实际出发、立足现实需要，抓住人民群众急难愁盼问题完善法律制度，加大事关群众切身利益的重点领域执法力度，依法保障人民权益，不断增强人民群众获得感、幸福感、安全感，以法治之力为满足人民群众美好生活需要保驾护航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3" w:color="auto"/>
          <w:left w:val="none" w:sz="0" w:space="0" w:color="auto"/>
          <w:bottom w:val="none" w:sz="0" w:space="3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宋体" w:eastAsia="宋体" w:hAnsi="宋体" w:cs="宋体"/>
          <w:color w:val="333333"/>
          <w:spacing w:val="0"/>
        </w:rPr>
      </w:pPr>
      <w:r>
        <w:rPr>
          <w:rFonts w:ascii="宋体" w:eastAsia="宋体" w:hAnsi="宋体" w:cs="宋体"/>
          <w:color w:val="333333"/>
          <w:spacing w:val="0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680&amp;idx=4&amp;sn=6f3f8f77b033d6685ce6cb7cb59f663c&amp;chksm=250df3e0cda137a9b49ed0051fd3f9d6fb6cda9dbfb0f57d1eb6890d84624bd40ae65c1879fb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为高质量发展提供强大法治保障——凝聚共识 完善制度 激发动力（新知新觉）</dc:title>
  <cp:revision>1</cp:revision>
</cp:coreProperties>
</file>