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谋事之基 成事之道（专题深思）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张 丽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2023-05-31</w:t>
      </w:r>
      <w:hyperlink r:id="rId5" w:anchor="wechat_redirect&amp;cpage=3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宋体" w:eastAsia="宋体" w:hAnsi="宋体" w:cs="宋体"/>
          <w:color w:val="333333"/>
          <w:spacing w:val="8"/>
        </w:rPr>
      </w:pPr>
      <w:r>
        <w:rPr>
          <w:rFonts w:ascii="宋体" w:eastAsia="宋体" w:hAnsi="宋体" w:cs="宋体"/>
          <w:color w:val="333333"/>
          <w:spacing w:val="8"/>
        </w:rPr>
        <w:t>　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　习近平总书记高度重视调查研究工作，多次强调调查研究的重要性，推动全党大兴调查研究之风。中办印发的《关于在全党大兴调查研究的工作方案》，对党员干部开展调查研究提出重要要求，对全党做好调查研究工作作出明确部署。我们要深刻认识调查研究的重要意义，扑下身子、沉到一线，努力通过全面深入的调查研究为破解改革发展稳定难题出实招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　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6"/>
          <w:szCs w:val="26"/>
        </w:rPr>
        <w:t>　获得真知灼见的源头活水。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重视调查研究是坚持马克思主义认识论的重要体现。恩格斯说：“不论在自然科学或历史科学的领域中，都必须从既有的事实出发”“从事实中发现这些联系，并且在发现了之后，要尽可能地用经验去证明”。通过调查研究来掌握事实、发现联系，才会产生科学认识、获得真知灼见。中国共产党坚持马克思主义世界观和方法论，形成并坚持实事求是的思想路线。实事求是，基础在于搞清楚“实事”，就是了解实际、掌握实情；关键在于“求是”，就是探求和掌握事物发展的规律。战胜前进道路上的困难和挑战，迫切需要我们练好调查研究的基本功，进而准确把握事物的本质和规律，找到解决问题的有效办法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　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6"/>
          <w:szCs w:val="26"/>
        </w:rPr>
        <w:t>　形成正确决策的基本前提。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习近平总书记指出：“调查研究是谋事之基、成事之道，没有调查就没有发言权，没有调查就没有决策权。”我们党历来重视调查研究，始终坚持在掌握实情基础上进行决策。从石库门到天安门，从兴业路到复兴路，新民主主义革命道路、社会主义革命道路、社会主义建设道路、中国特色社会主义道路的开辟和不断拓展，无不是以了解和掌握中国具体国情为前提、为依据的。新征程上，党员干部必须下更大功夫把调查研究做深做实，更好服务科学决策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　　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6"/>
          <w:szCs w:val="26"/>
        </w:rPr>
        <w:t>贯彻群众路线的重要方式。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习近平总书记指出：“我们党的最大政治优势是密切联系群众，党执政后的最大危险是脱离群众。”我们党要永葆马克思主义政党本色，始终立于不败之地，必须坚持群众路线这个我们党的生命线和根本工作路线。加强调查研究，多到矛盾问题集中的地方去，深入基层、走进群众，拜人民为师、向人民学习，有助于保持党同人民群众的血肉联系。我们要把群众路线贯彻到调查研究工作中，真正把群众面临的问题发现出来，把群众的意见反映上来，把群众创造的经验总结出来，把好事实事办到群众心坎上，使调查研究既成为发现问题、解决问题的过程，也成为密切联系群众、巩固党执政的群众基础的过程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　　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6"/>
          <w:szCs w:val="26"/>
        </w:rPr>
        <w:t>改进工作作风的有效切口。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习近平总书记指出：“党的作风是党的形象，是观察党群干群关系、人心向背的晴雨表。”在长期执政条件下，我们党要坚决防止和克服形式主义、官僚主义，在全党大兴调查研究是一个有效的工作突破口，有利于推动全党弘扬求真务实、真抓实干的作风。广大党员干部要在调查研究中增强问题意识，敢于正视问题、善于发现问题，真正把情况摸清、把问题找准、把对策提实，把调查研究成果转化为推进工作、战胜困难的实际成效，以实际行动彰显为民务实的优良作风；要扑下身子、放下架子开展调查研究，做到接地气、通下情，真正和人民群众打成一片，切实改进工作作风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　　（作者单位：华中农业大学马克思主义学院）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808080"/>
          <w:spacing w:val="8"/>
          <w:sz w:val="26"/>
          <w:szCs w:val="26"/>
        </w:rPr>
      </w:pPr>
      <w:r>
        <w:pict>
          <v:rect id="_x0000_i1025" style="width:6in;height:0.75pt" o:hrpct="1000" o:hrstd="t" o:hr="t" filled="t" fillcolor="gray" stroked="f">
            <v:path strokeok="f"/>
          </v:rect>
        </w:pic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本期编辑：殷烁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1739&amp;idx=4&amp;sn=c2d845508dc97bc46a10c3e87f58d2fa&amp;chksm=0120e38b610d3dd86959750b49635c1caba1ed00f8292932b7d2369ef34f1dfcd8989bd536f8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谋事之基 成事之道（专题深思）</dc:title>
  <cp:revision>1</cp:revision>
</cp:coreProperties>
</file>