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扎实推进共同富裕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戴木才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2023-06-08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共同富裕是社会主义的本质要求，是人民群众的共同期盼。党的二十大报告深刻阐述了中国式现代化五个方面的中国特色，其中一个方面就是“全体人民共同富裕的现代化”，并将“实现全体人民共同富裕”作为中国式现代化的本质要求之一，就“扎实推进共同富裕”作出重大决策部署。我们要深刻理解实现共同富裕的长期性、艰巨性、复杂性，保持定力、久久为功，在高质量发展中推进共同富裕，不断满足人民日益增长的美好生活需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正确处理效率与公平的关系。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富裕是各国现代化追求的目标，实现这个目标需要处理好财富的创造和分配问题。习近平总书记指出：“实现共同富裕的目标，首先要通过全国人民共同奋斗把‘蛋糕’做大做好，然后通过合理的制度安排正确处理增长和分配关系，把‘蛋糕’切好分好。”一些西方国家在社会财富不断增长的同时长期存在贫富悬殊、两极分化问题。在我国社会主义制度下，既要不断解放和发展社会生产力，创造和积累社会财富，又要防止两极分化，实现更加公平的财富分配。中国式现代化既要创造比资本主义更高的效率，又要更有效地维护社会公平，更好实现效率与公平相兼顾、相促进、相统一。扎实推进共同富裕，需要处理好效率与公平的关系，让现代化建设成果更多更公平惠及全体人民。一方面，紧紧抓住经济建设这个中心，让一切创造社会财富的源泉充分涌流，为分配奠定更为坚实的物质基础。另一方面，不断完善分配制度，构建初次分配、再分配、第三次分配协调配套的制度体系，加大税收、社会保障、转移支付等的调节力度，加强困难群体就业兜底帮扶等，更好解决发展不平衡不充分的问题，促进社会公平正义，让社会主义制度的优越性得到更充分体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始终坚持物质文明和精神文明相协调。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习近平总书记指出：“我们说的共同富裕是全体人民共同富裕，是人民群众物质生活和精神生活都富裕”。物质富足、精神富有是社会主义现代化的根本要求。物质贫困不是社会主义，精神贫乏也不是社会主义。共同富裕是全面的富裕，不仅仅指物质生活的富裕，还包括精神生活的富有，促进共同富裕与促进人的全面发展是高度统一的。扎实推进共同富裕，既要“富口袋”，不断厚植现代化的物质基础，提高人民生活水平；又要“富脑袋”，强化社会主义核心价值观引领，加强爱国主义、集体主义、社会主义教育，发展公共文化事业，完善公共文化服务体系，不断满足人民群众多样化、多层次、多方面的精神文化需求，不断提升人民生活品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深入把握实现共同富裕的长期性。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习近平总书记指出：“共同富裕是一个长远目标，需要一个过程，不可能一蹴而就，对其长期性、艰巨性、复杂性要有充分估计”。党的十八大以来，以习近平同志为核心的党中央把握发展阶段新变化，把逐步实现全体人民共同富裕摆在更加重要的位置，推动区域协调发展，采取有力举措保障和改善民生，打赢脱贫攻坚战，全面建成小康社会，为促进共同富裕创造了良好条件。同时，也要清醒认识到，我国城乡区域发展和收入分配差距较大，发展不平衡不充分问题仍然突出。我们党对推进共同富裕作出战略部署：到“十四五”末，全体人民共同富裕迈出坚实步伐，居民收入和实际消费水平差距逐步缩小；到2035年，全体人民共同富裕取得更为明显的实质性进展，基本公共服务实现均等化；到本世纪中叶，全体人民共同富裕基本实现，居民收入和实际消费水平差距缩小到合理区间。实现全体人民共同富裕是一个在动态中向前发展的历史过程，等不得，也急不得。我们要坚持以人民为中心的发展思想，树立正确的发展观、现代化观，向着这个目标积极努力，循序渐进取得成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　　（作者为清华大学习近平新时代中国特色社会主义思想研究院教授）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9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9"/>
          <w:sz w:val="26"/>
          <w:szCs w:val="26"/>
        </w:rPr>
        <w:t>______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9"/>
          <w:sz w:val="26"/>
          <w:szCs w:val="26"/>
        </w:rPr>
        <w:t>_______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9"/>
          <w:sz w:val="26"/>
          <w:szCs w:val="26"/>
        </w:rPr>
        <w:t>_______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9"/>
          <w:sz w:val="26"/>
          <w:szCs w:val="26"/>
        </w:rPr>
        <w:t>_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9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9"/>
          <w:sz w:val="26"/>
          <w:szCs w:val="26"/>
        </w:rPr>
        <w:t>本期编辑：梁宇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802&amp;idx=2&amp;sn=1e8788f225843e48a27b866c5aa2602b&amp;chksm=2405fb52c5a93511e96b23d16ce9e57dc4b51f0c8b35ce8f01cb6a28fec4553096861f635b45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扎实推进共同富裕</dc:title>
  <cp:revision>1</cp:revision>
</cp:coreProperties>
</file>