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未来五年什么样、怎么干？——请看“展望未来五年”系列观察版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2023-06-09</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000000"/>
          <w:spacing w:val="15"/>
          <w:sz w:val="27"/>
          <w:szCs w:val="27"/>
        </w:rPr>
        <w:t>前言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000000"/>
          <w:spacing w:val="15"/>
        </w:rPr>
        <w:t>      党的二十大擘画了全面建成社会主义现代化强国、以中国式现代化全面推进中华民族伟大复兴的宏伟蓝图，明确了未来五年我国发展的主要目标任务。未来五年我们要实现什么样的目标任务，怎样实现这些目标任务？人民日报自4月21日起至6月9日，在每周五推出“展望未来五年”系列观察版，对此进行解读阐释。今天，“人民日报理论”公众号推出这一系列观察版合集，以飨读者。‍</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1.未来五年主要目标任务之一‍</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19703"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未来五年是全面建设社会主义现代化国家开局起步的关键时期，高质量发展是全面建设社会主义现代化国家的首要任务。党的二十大报告对未来五年我国经济发展的主要目标任务作出部署，要求“经济高质量发展取得新突破，科技自立自强能力显著提升，构建新发展格局和建设现代化经济体系取得重大进展”。“展望未来五年”系列观察版的第一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7" w:anchor="wechat_redirect" w:tgtFrame="_blank" w:history="1">
        <w:r>
          <w:rPr>
            <w:rStyle w:val="richmediacontentany"/>
            <w:rFonts w:ascii="宋体" w:eastAsia="宋体" w:hAnsi="宋体" w:cs="宋体"/>
            <w:color w:val="576B95"/>
            <w:spacing w:val="8"/>
          </w:rPr>
          <w:t>系列观察版 · 展望未来五年①</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2.未来五年主要目标任务之二‍</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71104"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改革开放是决定当代中国命运的关键一招，也是决定实现“两个一百年”奋斗目标、实现中华民族伟大复兴的关键一招。党的二十大报告明确了未来五年我国发展的主要目标任务，其中包括“改革开放迈出新步伐，国家治理体系和治理能力现代化深入推进，社会主义市场经济体制更加完善，更高水平开放型经济新体制基本形成”。“展望未来五年”系列观察版的第二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8" w:anchor="wechat_redirect" w:tgtFrame="_blank" w:history="1">
        <w:r>
          <w:rPr>
            <w:rStyle w:val="richmediacontentany"/>
            <w:rFonts w:ascii="宋体" w:eastAsia="宋体" w:hAnsi="宋体" w:cs="宋体"/>
            <w:color w:val="576B95"/>
            <w:spacing w:val="8"/>
          </w:rPr>
          <w:t>系列观察版 · 展望未来五年②</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3.未来五年主要目标任务之三‍</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16242"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人民民主是社会主义的生命，是全面建设社会主义现代化国家的应有之义。建设中国特色社会主义法治体系是全面依法治国的总抓手，是在法治轨道上全面建设社会主义现代化国家的重要保障。党的二十大报告明确提出未来五年我国发展的主要目标任务，其中一项是“全过程人民民主制度化、规范化、程序化水平进一步提高，中国特色社会主义法治体系更加完善”。“展望未来五年”系列观察版的第三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9" w:anchor="wechat_redirect" w:tgtFrame="_blank" w:history="1">
        <w:r>
          <w:rPr>
            <w:rStyle w:val="richmediacontentany"/>
            <w:rFonts w:ascii="宋体" w:eastAsia="宋体" w:hAnsi="宋体" w:cs="宋体"/>
            <w:color w:val="576B95"/>
            <w:spacing w:val="8"/>
          </w:rPr>
          <w:t>系列观察版 · 展望未来五年③</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4.未来五年主要目标任务之四‍</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18537"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一个民族的复兴需要强大的物质力量，也需要强大的精神力量。习近平总书记在党的二十大报告中明确了未来五年我国发展的主要目标任务，“人民精神文化生活更加丰富，中华民族凝聚力和中华文化影响力不断增强”是其中一项重要内容。“展望未来五年”系列观察版的第四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10" w:anchor="wechat_redirect" w:tgtFrame="_blank" w:history="1">
        <w:r>
          <w:rPr>
            <w:rStyle w:val="richmediacontentany"/>
            <w:rFonts w:ascii="宋体" w:eastAsia="宋体" w:hAnsi="宋体" w:cs="宋体"/>
            <w:color w:val="576B95"/>
            <w:spacing w:val="8"/>
          </w:rPr>
          <w:t>系列观察版•展望未来五年④</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5.未来五年主要目标任务之五‍</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4660"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为民造福是立党为公、执政为民的本质要求。要坚持在发展中保障和改善民生，鼓励共同奋斗创造美好生活。党的二十大报告明确了未来五年我国发展的主要目标任务，其中包括“居民收入增长和经济增长基本同步，劳动报酬提高与劳动生产率提高基本同步，基本公共服务均等化水平明显提升，多层次社会保障体系更加健全”。“展望未来五年”系列观察版的第五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11" w:anchor="wechat_redirect" w:tgtFrame="_blank" w:history="1">
        <w:r>
          <w:rPr>
            <w:rStyle w:val="richmediacontentany"/>
            <w:rFonts w:ascii="宋体" w:eastAsia="宋体" w:hAnsi="宋体" w:cs="宋体"/>
            <w:color w:val="576B95"/>
            <w:spacing w:val="8"/>
          </w:rPr>
          <w:t>系列观察版•展望未来五年⑤</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6.未来五年主要目标任务之六‍</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31698"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建设美丽中国是千年大计，事关中华民族永续发展，事关亿万百姓民生福祉。党的二十大报告明确提出未来五年“城乡人居环境明显改善，美丽中国建设成效显著”的目标任务，强调“必须牢固树立和践行绿水青山就是金山银山的理念，站在人与自然和谐共生的高度谋划发展”。“展望未来五年”系列观察版的第六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12" w:anchor="wechat_redirect" w:tgtFrame="_blank" w:history="1">
        <w:r>
          <w:rPr>
            <w:rStyle w:val="richmediacontentany"/>
            <w:rFonts w:ascii="宋体" w:eastAsia="宋体" w:hAnsi="宋体" w:cs="宋体"/>
            <w:color w:val="576B95"/>
            <w:spacing w:val="8"/>
          </w:rPr>
          <w:t>系列观察版•展望未来五年⑥</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7.未来五年主要目标任务之七‍</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54690"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国家安全是民族复兴的根基，社会稳定是国家强盛的前提。踏上新征程，必须推进国家安全体系和能力现代化，坚决维护国家安全和社会稳定，以新安全格局保障新发展格局。党的二十大报告明确了未来五年我国发展的主要目标任务，“国家安全更为巩固，建军一百年奋斗目标如期实现，平安中国建设扎实推进”是其中一项重要内容。“展望未来五年”系列观察版的第七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13" w:anchor="wechat_redirect" w:tgtFrame="_blank" w:history="1">
        <w:r>
          <w:rPr>
            <w:rStyle w:val="richmediacontentany"/>
            <w:rFonts w:ascii="宋体" w:eastAsia="宋体" w:hAnsi="宋体" w:cs="宋体"/>
            <w:color w:val="576B95"/>
            <w:spacing w:val="8"/>
          </w:rPr>
          <w:t>系列观察版·展望未来五年⑦</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5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8.未来五年主要目标任务之八‍</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9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3648" name=""/>
                    <pic:cNvPicPr>
                      <a:picLocks noChangeAspect="1"/>
                    </pic:cNvPicPr>
                  </pic:nvPicPr>
                  <pic:blipFill>
                    <a:blip xmlns:r="http://schemas.openxmlformats.org/officeDocument/2006/relationships" r:embed="rId6"/>
                    <a:stretch>
                      <a:fillRect/>
                    </a:stretch>
                  </pic:blipFill>
                  <pic:spPr>
                    <a:xfrm>
                      <a:off x="0" y="0"/>
                      <a:ext cx="5486400" cy="29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60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新时代，中国坚定站在历史正确的一边、站在人类文明进步的一边，高举构建人类命运共同体旗帜，为守护世界和平、促进共同发展作出重大贡献，中国国际影响力、感召力、塑造力显著提升。党的二十大报告明确了未来五年我国发展的主要目标任务，其中一个重要方面是“中国国际地位和影响进一步提高，在全球治理中发挥更大作用”。“展望未来五年”系列观察版的第八期围绕这一目标任务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0" w:line="384" w:lineRule="atLeast"/>
        <w:ind w:left="240" w:right="240" w:firstLine="420"/>
        <w:jc w:val="both"/>
        <w:rPr>
          <w:rFonts w:ascii="Microsoft YaHei UI" w:eastAsia="Microsoft YaHei UI" w:hAnsi="Microsoft YaHei UI" w:cs="Microsoft YaHei UI"/>
          <w:color w:val="333333"/>
          <w:spacing w:val="8"/>
        </w:rPr>
      </w:pPr>
      <w:r>
        <w:rPr>
          <w:rStyle w:val="richmediacontentany"/>
          <w:rFonts w:ascii="宋体" w:eastAsia="宋体" w:hAnsi="宋体" w:cs="宋体"/>
          <w:color w:val="333333"/>
          <w:spacing w:val="8"/>
        </w:rPr>
        <w:t>链接：</w:t>
      </w:r>
      <w:hyperlink r:id="rId14" w:anchor="wechat_redirect" w:tgtFrame="_blank" w:history="1">
        <w:r>
          <w:rPr>
            <w:rStyle w:val="richmediacontentany"/>
            <w:rFonts w:ascii="宋体" w:eastAsia="宋体" w:hAnsi="宋体" w:cs="宋体"/>
            <w:color w:val="576B95"/>
            <w:spacing w:val="8"/>
          </w:rPr>
          <w:t>系列观察版•展望未来五年⑧</w:t>
        </w:r>
      </w:hyperlink>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A5NTMzMDgzMA==&amp;mid=2735291561&amp;idx=1&amp;sn=b07041d0d1d52bb04a00230c0c438599&amp;chksm=b6bd6bc881cae2def28336329e42027806466b1dd91625e82dc137d00ec4babfebd181d89605&amp;scene=21" TargetMode="External" /><Relationship Id="rId11" Type="http://schemas.openxmlformats.org/officeDocument/2006/relationships/hyperlink" Target="http://mp.weixin.qq.com/s?__biz=MzA5NTMzMDgzMA==&amp;mid=2735291634&amp;idx=1&amp;sn=7f04753ab7ff1803fbe8aae4a0b1c1f2&amp;chksm=b6bd6b9381cae28573709d5315c58a6fccbcae1671a23c0872128f2fd3f6cee64f5f3c04bb68&amp;scene=21" TargetMode="External" /><Relationship Id="rId12" Type="http://schemas.openxmlformats.org/officeDocument/2006/relationships/hyperlink" Target="http://mp.weixin.qq.com/s?__biz=MzA5NTMzMDgzMA==&amp;mid=2735291702&amp;idx=1&amp;sn=0d34cdad5eac7926ee915237bdbcc5f1&amp;chksm=b6bd6a5781cae341f2609e43ad7a24df5eeae1ffc22c74fc1cf7a545036818d7f5e1d1e74a49&amp;scene=21" TargetMode="External" /><Relationship Id="rId13" Type="http://schemas.openxmlformats.org/officeDocument/2006/relationships/hyperlink" Target="http://mp.weixin.qq.com/s?__biz=MzA5NTMzMDgzMA==&amp;mid=2735291756&amp;idx=1&amp;sn=de303c31e6a8fa28c196e6f427a5c0c8&amp;chksm=b6bd6a0d81cae31b72a31f31b370efed7cf958e31378bd660f8155efa8949e7e200b0f98c1e8&amp;scene=21" TargetMode="External" /><Relationship Id="rId14" Type="http://schemas.openxmlformats.org/officeDocument/2006/relationships/hyperlink" Target="http://mp.weixin.qq.com/s?__biz=MzA5NTMzMDgzMA==&amp;mid=2735291807&amp;idx=1&amp;sn=cfd46876648f6877066caae396b7f3c4&amp;chksm=b6bd6afe81cae3e8cbdb8cf5c5e146a71efc07f55ff1813906440cd4a02d17be12fc624a545b&amp;scene=21" TargetMode="Externa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20&amp;idx=1&amp;sn=c4686849ffa635f1d355c5e51350bf5e&amp;chksm=2908e37c412d3f2d903a455904e287b959ad9299b8d6373cf30e9741ac5d7ca260e4b3e9742d&amp;scene=27" TargetMode="External" /><Relationship Id="rId6" Type="http://schemas.openxmlformats.org/officeDocument/2006/relationships/image" Target="media/image1.png" /><Relationship Id="rId7" Type="http://schemas.openxmlformats.org/officeDocument/2006/relationships/hyperlink" Target="http://mp.weixin.qq.com/s?__biz=MzA5NTMzMDgzMA==&amp;mid=2735291402&amp;idx=1&amp;sn=36b25ce86c6ceee300c2f90d81f399e1&amp;chksm=b6bd6b6b81cae27d4d243ee90ee7fa79839059c76a11a69ed51f3c5253b5a0b29b6cf0081c7a&amp;scene=21" TargetMode="External" /><Relationship Id="rId8" Type="http://schemas.openxmlformats.org/officeDocument/2006/relationships/hyperlink" Target="http://mp.weixin.qq.com/s?__biz=MzA5NTMzMDgzMA==&amp;mid=2735291470&amp;idx=1&amp;sn=dab140658df110926bb5b344b640ba2e&amp;chksm=b6bd6b2f81cae239d5cbb44fa12b9b0a59aeca0887566574e622ad6e57055a2d6d2621f5eb08&amp;scene=21" TargetMode="External" /><Relationship Id="rId9" Type="http://schemas.openxmlformats.org/officeDocument/2006/relationships/hyperlink" Target="http://mp.weixin.qq.com/s?__biz=MzA5NTMzMDgzMA==&amp;mid=2735291492&amp;idx=1&amp;sn=761b0ef18f4fb1e262a39eeede845ccc&amp;chksm=b6bd6b0581cae213b4fc0d66975e51dfb44ca20e55939aa1c44bce0893d8b0f4900fbb1a94a3&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未来五年什么样、怎么干？——请看“展望未来五年”系列观察版</dc:title>
  <cp:revision>1</cp:revision>
</cp:coreProperties>
</file>