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“学习贯彻党的二十大精神”思政微课堂⑤ | 深刻理解“两个结合”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2023-07-11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9"/>
          <w:sz w:val="27"/>
          <w:szCs w:val="27"/>
        </w:rPr>
        <w:t>由教育部社会科学司指导，人民日报社理论部、人民网联合制作的“学习贯彻党的二十大精神”思政微课堂，今天推出第5期“深刻理解‘两个结合’”（主讲人：山东大学 郑敬斌）。敬请收看！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7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172&amp;idx=1&amp;sn=0eef3ca12c4227e7a58538a43a50ad7d&amp;chksm=212ce9d4cda1378787642d7fbd4db56b712b196eff8fb618be7869bfd65be93848c209dcd7b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“学习贯彻党的二十大精神”思政微课堂⑤ - 深刻理解“两个结合”</dc:title>
  <cp:revision>1</cp:revision>
</cp:coreProperties>
</file>