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4E7B8E"/>
          <w:sz w:val="56"/>
          <w:szCs w:val="56"/>
        </w:rPr>
        <w:t xml:space="preserve">Canvas UI Overhaul</w:t>
      </w:r>
    </w:p>
    <w:p>
      <w:pPr>
        <w:spacing w:after="60"/>
        <w:jc w:val="center"/>
      </w:pPr>
      <w:r>
        <w:rPr>
          <w:rFonts w:ascii="Arial" w:cs="Arial" w:eastAsia="Arial" w:hAnsi="Arial"/>
          <w:color w:val="7A7580"/>
          <w:sz w:val="28"/>
          <w:szCs w:val="28"/>
        </w:rPr>
        <w:t xml:space="preserve">StickerNest V5 Design System Integration Plan</w:t>
      </w:r>
    </w:p>
    <w:p>
      <w:pPr>
        <w:spacing w:after="200"/>
      </w:pPr>
    </w:p>
    <w:p>
      <w:pPr>
        <w:pBdr>
          <w:top w:val="single" w:color="B0D0D8" w:sz="2" w:space="12"/>
          <w:bottom w:val="single" w:color="B0D0D8" w:sz="2" w:space="12"/>
        </w:pBdr>
        <w:spacing w:after="200" w:before="200"/>
        <w:jc w:val="center"/>
      </w:pPr>
      <w:r>
        <w:rPr>
          <w:rFonts w:ascii="Arial" w:cs="Arial" w:eastAsia="Arial" w:hAnsi="Arial"/>
          <w:color w:val="4E7B8E"/>
          <w:sz w:val="22"/>
          <w:szCs w:val="22"/>
        </w:rPr>
        <w:t xml:space="preserve">Bridging midnight-aurora design language to the canvas editing experience</w:t>
      </w:r>
    </w:p>
    <w:p>
      <w:pPr>
        <w:spacing w:after="600"/>
      </w:pPr>
    </w:p>
    <w:p>
      <w:pPr>
        <w:jc w:val="center"/>
      </w:pPr>
      <w:r>
        <w:rPr>
          <w:rFonts w:ascii="Arial" w:cs="Arial" w:eastAsia="Arial" w:hAnsi="Arial"/>
          <w:color w:val="7A7580"/>
          <w:sz w:val="20"/>
          <w:szCs w:val="20"/>
        </w:rPr>
        <w:t xml:space="preserve">March 2026  ·  Prepared for Kimber  ·  StickerNest V5</w:t>
      </w:r>
    </w:p>
    <w:p>
      <w:r>
        <w:br w:type="page"/>
      </w:r>
    </w:p>
    <w:p>
      <w:pPr>
        <w:sectPr>
          <w:pgSz w:w="12240" w:h="15840" w:orient="portrait"/>
          <w:pgMar w:top="1200" w:right="1200" w:bottom="1200" w:left="1200" w:header="708" w:footer="708" w:gutter="0"/>
          <w:pgNumType/>
          <w:docGrid w:linePitch="360"/>
        </w:sectPr>
      </w:pPr>
    </w:p>
    <w:p>
      <w:pPr>
        <w:pStyle w:val="Heading1"/>
      </w:pPr>
      <w:r>
        <w:t xml:space="preserve">The Problem</w:t>
      </w:r>
    </w:p>
    <w:p>
      <w:pPr>
        <w:spacing w:after="160"/>
      </w:pPr>
      <w:r>
        <w:rPr>
          <w:rFonts w:ascii="Arial" w:cs="Arial" w:eastAsia="Arial" w:hAnsi="Arial"/>
          <w:color w:val="1A1820"/>
          <w:sz w:val="22"/>
          <w:szCs w:val="22"/>
        </w:rPr>
        <w:t xml:space="preserve">StickerNest V5 has a beautiful design system (midnight-aurora) that exists in the UI Swatches specimen gallery but has not been applied to the canvas editing experience. The result is a split personality: gorgeous frosted glass panels and bioluminescent color fields on the dev page, but a flat, utilitarian, and sometimes broken canvas UI that feels like a different product entirely.</w:t>
      </w:r>
    </w:p>
    <w:p>
      <w:pPr>
        <w:spacing w:after="160"/>
      </w:pPr>
      <w:r>
        <w:rPr>
          <w:rFonts w:ascii="Arial" w:cs="Arial" w:eastAsia="Arial" w:hAnsi="Arial"/>
          <w:color w:val="1A1820"/>
          <w:sz w:val="22"/>
          <w:szCs w:val="22"/>
        </w:rPr>
        <w:t xml:space="preserve">This plan bridges that gap. It takes every design token, surface treatment, and interaction pattern from the midnight-aurora system and wires them into the actual canvas, toolbar, panels, and feedback loops that users touch every day.</w:t>
      </w:r>
    </w:p>
    <w:p>
      <w:pPr>
        <w:spacing w:after="100"/>
      </w:pPr>
    </w:p>
    <w:p>
      <w:pPr>
        <w:pStyle w:val="Heading1"/>
      </w:pPr>
      <w:r>
        <w:t xml:space="preserve">Design Principles</w:t>
      </w:r>
    </w:p>
    <w:p>
      <w:pPr>
        <w:spacing w:after="160"/>
      </w:pPr>
      <w:r>
        <w:rPr>
          <w:rFonts w:ascii="Arial" w:cs="Arial" w:eastAsia="Arial" w:hAnsi="Arial"/>
          <w:color w:val="1A1820"/>
          <w:sz w:val="22"/>
          <w:szCs w:val="22"/>
        </w:rPr>
        <w:t xml:space="preserve">These five principles from the UI Swatches guide every decision in this plan. They are not aspirational </w:t>
      </w:r>
      <w:r>
        <w:rPr>
          <w:rFonts w:ascii="Arial" w:cs="Arial" w:eastAsia="Arial" w:hAnsi="Arial"/>
          <w:color w:val="1A1820"/>
          <w:sz w:val="22"/>
          <w:szCs w:val="22"/>
        </w:rPr>
        <w:t xml:space="preserve">— they are already implemented in the design system. We are catching the product UI up to the standard the design system already set.</w:t>
      </w:r>
    </w:p>
    <w:p>
      <w:pPr>
        <w:spacing w:after="40"/>
      </w:pPr>
    </w:p>
    <w:p>
      <w:pPr>
        <w:pStyle w:val="ListParagraph"/>
        <w:numPr>
          <w:ilvl w:val="0"/>
          <w:numId w:val="2"/>
        </w:numPr>
        <w:spacing w:after="80"/>
      </w:pPr>
      <w:r>
        <w:rPr>
          <w:rFonts w:ascii="Arial" w:cs="Arial" w:eastAsia="Arial" w:hAnsi="Arial"/>
          <w:b/>
          <w:bCs/>
          <w:color w:val="1A1820"/>
          <w:sz w:val="22"/>
          <w:szCs w:val="22"/>
        </w:rPr>
        <w:t xml:space="preserve">Feedback through light, not motion. </w:t>
      </w:r>
      <w:r>
        <w:rPr>
          <w:rFonts w:ascii="Arial" w:cs="Arial" w:eastAsia="Arial" w:hAnsi="Arial"/>
          <w:color w:val="1A1820"/>
          <w:sz w:val="22"/>
          <w:szCs w:val="22"/>
        </w:rPr>
        <w:t xml:space="preserve">Warm ember, not red alert. Glow changes, not bouncing animations.</w:t>
      </w:r>
    </w:p>
    <w:p>
      <w:pPr>
        <w:pStyle w:val="ListParagraph"/>
        <w:numPr>
          <w:ilvl w:val="0"/>
          <w:numId w:val="2"/>
        </w:numPr>
        <w:spacing w:after="80"/>
      </w:pPr>
      <w:r>
        <w:rPr>
          <w:rFonts w:ascii="Arial" w:cs="Arial" w:eastAsia="Arial" w:hAnsi="Arial"/>
          <w:b/>
          <w:bCs/>
          <w:color w:val="1A1820"/>
          <w:sz w:val="22"/>
          <w:szCs w:val="22"/>
        </w:rPr>
        <w:t xml:space="preserve">Shadows As Light. </w:t>
      </w:r>
      <w:r>
        <w:rPr>
          <w:rFonts w:ascii="Arial" w:cs="Arial" w:eastAsia="Arial" w:hAnsi="Arial"/>
          <w:color w:val="1A1820"/>
          <w:sz w:val="22"/>
          <w:szCs w:val="22"/>
        </w:rPr>
        <w:t xml:space="preserve">Colored ambient shadows (Whisper, Soft, Warm Lift, Ember Glow, Violet Haze) replace generic gray drop shadows.</w:t>
      </w:r>
    </w:p>
    <w:p>
      <w:pPr>
        <w:pStyle w:val="ListParagraph"/>
        <w:numPr>
          <w:ilvl w:val="0"/>
          <w:numId w:val="2"/>
        </w:numPr>
        <w:spacing w:after="80"/>
      </w:pPr>
      <w:r>
        <w:rPr>
          <w:rFonts w:ascii="Arial" w:cs="Arial" w:eastAsia="Arial" w:hAnsi="Arial"/>
          <w:b/>
          <w:bCs/>
          <w:color w:val="1A1820"/>
          <w:sz w:val="22"/>
          <w:szCs w:val="22"/>
        </w:rPr>
        <w:t xml:space="preserve">Frosted glass surfaces. </w:t>
      </w:r>
      <w:r>
        <w:rPr>
          <w:rFonts w:ascii="Arial" w:cs="Arial" w:eastAsia="Arial" w:hAnsi="Arial"/>
          <w:color w:val="1A1820"/>
          <w:sz w:val="22"/>
          <w:szCs w:val="22"/>
        </w:rPr>
        <w:t xml:space="preserve">Panels use backdrop-filter blur with the --sn-surface-glass token, not opaque solid backgrounds.</w:t>
      </w:r>
    </w:p>
    <w:p>
      <w:pPr>
        <w:pStyle w:val="ListParagraph"/>
        <w:numPr>
          <w:ilvl w:val="0"/>
          <w:numId w:val="2"/>
        </w:numPr>
        <w:spacing w:after="80"/>
      </w:pPr>
      <w:r>
        <w:rPr>
          <w:rFonts w:ascii="Arial" w:cs="Arial" w:eastAsia="Arial" w:hAnsi="Arial"/>
          <w:b/>
          <w:bCs/>
          <w:color w:val="1A1820"/>
          <w:sz w:val="22"/>
          <w:szCs w:val="22"/>
        </w:rPr>
        <w:t xml:space="preserve">Bioluminescent, not LED. </w:t>
      </w:r>
      <w:r>
        <w:rPr>
          <w:rFonts w:ascii="Arial" w:cs="Arial" w:eastAsia="Arial" w:hAnsi="Arial"/>
          <w:color w:val="1A1820"/>
          <w:sz w:val="22"/>
          <w:szCs w:val="22"/>
        </w:rPr>
        <w:t xml:space="preserve">Proximity-based glow that follows the cursor. Light comes from within, not projected on top.</w:t>
      </w:r>
    </w:p>
    <w:p>
      <w:pPr>
        <w:pStyle w:val="ListParagraph"/>
        <w:numPr>
          <w:ilvl w:val="0"/>
          <w:numId w:val="2"/>
        </w:numPr>
        <w:spacing w:after="80"/>
      </w:pPr>
      <w:r>
        <w:rPr>
          <w:rFonts w:ascii="Arial" w:cs="Arial" w:eastAsia="Arial" w:hAnsi="Arial"/>
          <w:b/>
          <w:bCs/>
          <w:color w:val="1A1820"/>
          <w:sz w:val="22"/>
          <w:szCs w:val="22"/>
        </w:rPr>
        <w:t xml:space="preserve">The canvas is a painting, not a surface. </w:t>
      </w:r>
      <w:r>
        <w:rPr>
          <w:rFonts w:ascii="Arial" w:cs="Arial" w:eastAsia="Arial" w:hAnsi="Arial"/>
          <w:color w:val="1A1820"/>
          <w:sz w:val="22"/>
          <w:szCs w:val="22"/>
        </w:rPr>
        <w:t xml:space="preserve">The RothkoField background with drifting color bands replaces static white/gray backgrounds.</w:t>
      </w:r>
    </w:p>
    <w:p>
      <w:pPr>
        <w:spacing w:after="100"/>
      </w:pPr>
    </w:p>
    <w:p>
      <w:pPr>
        <w:pStyle w:val="Heading1"/>
      </w:pPr>
      <w:r>
        <w:t xml:space="preserve">Color Semantics</w:t>
      </w:r>
    </w:p>
    <w:p>
      <w:pPr>
        <w:spacing w:after="160"/>
      </w:pPr>
      <w:r>
        <w:rPr>
          <w:rFonts w:ascii="Arial" w:cs="Arial" w:eastAsia="Arial" w:hAnsi="Arial"/>
          <w:color w:val="1A1820"/>
          <w:sz w:val="22"/>
          <w:szCs w:val="22"/>
        </w:rPr>
        <w:t xml:space="preserve">Each named color carries a specific meaning across the entire UI. This mapping is used consistently in every phase of the plan:</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600"/>
      </w:tblGrid>
      <w:tr>
        <w:tc>
          <w:tcPr>
            <w:tcW w:type="dxa" w:w="1800"/>
            <w:tcBorders>
              <w:top w:val="single" w:color="E0DDD8" w:sz="1"/>
              <w:left w:val="single" w:color="E0DDD8" w:sz="1"/>
              <w:bottom w:val="single" w:color="E0DDD8" w:sz="1"/>
              <w:right w:val="single" w:color="E0DDD8" w:sz="1"/>
            </w:tcBorders>
            <w:shd w:fill="E8F0F4" w:val="clear"/>
            <w:tcMar>
              <w:top w:type="dxa" w:w="60"/>
              <w:left w:type="dxa" w:w="120"/>
              <w:bottom w:type="dxa" w:w="60"/>
              <w:right w:type="dxa" w:w="120"/>
            </w:tcMar>
          </w:tcPr>
          <w:p>
            <w:r>
              <w:rPr>
                <w:rFonts w:ascii="Arial" w:cs="Arial" w:eastAsia="Arial" w:hAnsi="Arial"/>
                <w:b/>
                <w:bCs/>
                <w:color w:val="4E7B8E"/>
                <w:sz w:val="20"/>
                <w:szCs w:val="20"/>
              </w:rPr>
              <w:t xml:space="preserve">Storm</w:t>
            </w:r>
          </w:p>
        </w:tc>
        <w:tc>
          <w:tcPr>
            <w:tcW w:type="dxa" w:w="3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8"/>
                <w:szCs w:val="18"/>
              </w:rPr>
              <w:t xml:space="preserve">#4E7B8E</w:t>
            </w:r>
          </w:p>
        </w:tc>
        <w:tc>
          <w:tcPr>
            <w:tcW w:type="dxa" w:w="4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Selection, interaction, focus, primary actions</w:t>
            </w:r>
          </w:p>
        </w:tc>
      </w:tr>
      <w:tr>
        <w:tc>
          <w:tcPr>
            <w:tcW w:type="dxa" w:w="1800"/>
            <w:tcBorders>
              <w:top w:val="single" w:color="E0DDD8" w:sz="1"/>
              <w:left w:val="single" w:color="E0DDD8" w:sz="1"/>
              <w:bottom w:val="single" w:color="E0DDD8" w:sz="1"/>
              <w:right w:val="single" w:color="E0DDD8" w:sz="1"/>
            </w:tcBorders>
            <w:shd w:fill="FDF0EC" w:val="clear"/>
            <w:tcMar>
              <w:top w:type="dxa" w:w="60"/>
              <w:left w:type="dxa" w:w="120"/>
              <w:bottom w:type="dxa" w:w="60"/>
              <w:right w:type="dxa" w:w="120"/>
            </w:tcMar>
          </w:tcPr>
          <w:p>
            <w:r>
              <w:rPr>
                <w:rFonts w:ascii="Arial" w:cs="Arial" w:eastAsia="Arial" w:hAnsi="Arial"/>
                <w:b/>
                <w:bCs/>
                <w:color w:val="E8806C"/>
                <w:sz w:val="20"/>
                <w:szCs w:val="20"/>
              </w:rPr>
              <w:t xml:space="preserve">Ember</w:t>
            </w:r>
          </w:p>
        </w:tc>
        <w:tc>
          <w:tcPr>
            <w:tcW w:type="dxa" w:w="3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8"/>
                <w:szCs w:val="18"/>
              </w:rPr>
              <w:t xml:space="preserve">#E8806C</w:t>
            </w:r>
          </w:p>
        </w:tc>
        <w:tc>
          <w:tcPr>
            <w:tcW w:type="dxa" w:w="4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Destructive actions, mode changes, alerts</w:t>
            </w:r>
          </w:p>
        </w:tc>
      </w:tr>
      <w:tr>
        <w:tc>
          <w:tcPr>
            <w:tcW w:type="dxa" w:w="1800"/>
            <w:tcBorders>
              <w:top w:val="single" w:color="E0DDD8" w:sz="1"/>
              <w:left w:val="single" w:color="E0DDD8" w:sz="1"/>
              <w:bottom w:val="single" w:color="E0DDD8" w:sz="1"/>
              <w:right w:val="single" w:color="E0DDD8" w:sz="1"/>
            </w:tcBorders>
            <w:shd w:fill="EAF5EE" w:val="clear"/>
            <w:tcMar>
              <w:top w:type="dxa" w:w="60"/>
              <w:left w:type="dxa" w:w="120"/>
              <w:bottom w:type="dxa" w:w="60"/>
              <w:right w:type="dxa" w:w="120"/>
            </w:tcMar>
          </w:tcPr>
          <w:p>
            <w:r>
              <w:rPr>
                <w:rFonts w:ascii="Arial" w:cs="Arial" w:eastAsia="Arial" w:hAnsi="Arial"/>
                <w:b/>
                <w:bCs/>
                <w:color w:val="5AA878"/>
                <w:sz w:val="20"/>
                <w:szCs w:val="20"/>
              </w:rPr>
              <w:t xml:space="preserve">Moss</w:t>
            </w:r>
          </w:p>
        </w:tc>
        <w:tc>
          <w:tcPr>
            <w:tcW w:type="dxa" w:w="3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8"/>
                <w:szCs w:val="18"/>
              </w:rPr>
              <w:t xml:space="preserve">#5AA878</w:t>
            </w:r>
          </w:p>
        </w:tc>
        <w:tc>
          <w:tcPr>
            <w:tcW w:type="dxa" w:w="4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Success, confirmation, safe states, saved</w:t>
            </w:r>
          </w:p>
        </w:tc>
      </w:tr>
      <w:tr>
        <w:tc>
          <w:tcPr>
            <w:tcW w:type="dxa" w:w="1800"/>
            <w:tcBorders>
              <w:top w:val="single" w:color="E0DDD8" w:sz="1"/>
              <w:left w:val="single" w:color="E0DDD8" w:sz="1"/>
              <w:bottom w:val="single" w:color="E0DDD8" w:sz="1"/>
              <w:right w:val="single" w:color="E0DDD8" w:sz="1"/>
            </w:tcBorders>
            <w:shd w:fill="F3EFF9" w:val="clear"/>
            <w:tcMar>
              <w:top w:type="dxa" w:w="60"/>
              <w:left w:type="dxa" w:w="120"/>
              <w:bottom w:type="dxa" w:w="60"/>
              <w:right w:type="dxa" w:w="120"/>
            </w:tcMar>
          </w:tcPr>
          <w:p>
            <w:r>
              <w:rPr>
                <w:rFonts w:ascii="Arial" w:cs="Arial" w:eastAsia="Arial" w:hAnsi="Arial"/>
                <w:b/>
                <w:bCs/>
                <w:color w:val="B8A0D8"/>
                <w:sz w:val="20"/>
                <w:szCs w:val="20"/>
              </w:rPr>
              <w:t xml:space="preserve">Violet</w:t>
            </w:r>
          </w:p>
        </w:tc>
        <w:tc>
          <w:tcPr>
            <w:tcW w:type="dxa" w:w="3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8"/>
                <w:szCs w:val="18"/>
              </w:rPr>
              <w:t xml:space="preserve">#B8A0D8</w:t>
            </w:r>
          </w:p>
        </w:tc>
        <w:tc>
          <w:tcPr>
            <w:tcW w:type="dxa" w:w="4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Creative, AI-generated, special features</w:t>
            </w:r>
          </w:p>
        </w:tc>
      </w:tr>
      <w:tr>
        <w:tc>
          <w:tcPr>
            <w:tcW w:type="dxa" w:w="1800"/>
            <w:tcBorders>
              <w:top w:val="single" w:color="E0DDD8" w:sz="1"/>
              <w:left w:val="single" w:color="E0DDD8" w:sz="1"/>
              <w:bottom w:val="single" w:color="E0DDD8" w:sz="1"/>
              <w:right w:val="single" w:color="E0DDD8" w:sz="1"/>
            </w:tcBorders>
            <w:shd w:fill="EDF6F8" w:val="clear"/>
            <w:tcMar>
              <w:top w:type="dxa" w:w="60"/>
              <w:left w:type="dxa" w:w="120"/>
              <w:bottom w:type="dxa" w:w="60"/>
              <w:right w:type="dxa" w:w="120"/>
            </w:tcMar>
          </w:tcPr>
          <w:p>
            <w:r>
              <w:rPr>
                <w:rFonts w:ascii="Arial" w:cs="Arial" w:eastAsia="Arial" w:hAnsi="Arial"/>
                <w:b/>
                <w:bCs/>
                <w:color w:val="B0D0D8"/>
                <w:sz w:val="20"/>
                <w:szCs w:val="20"/>
              </w:rPr>
              <w:t xml:space="preserve">Opal</w:t>
            </w:r>
          </w:p>
        </w:tc>
        <w:tc>
          <w:tcPr>
            <w:tcW w:type="dxa" w:w="3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8"/>
                <w:szCs w:val="18"/>
              </w:rPr>
              <w:t xml:space="preserve">#B0D0D8</w:t>
            </w:r>
          </w:p>
        </w:tc>
        <w:tc>
          <w:tcPr>
            <w:tcW w:type="dxa" w:w="4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Social, collaborative, presence, connections</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4E7B8E"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Canvas Foundation — First Impressions</w:t>
            </w:r>
          </w:p>
        </w:tc>
      </w:tr>
    </w:tbl>
    <w:p>
      <w:pPr>
        <w:spacing w:after="100"/>
      </w:pPr>
    </w:p>
    <w:p>
      <w:pPr>
        <w:spacing w:after="160"/>
      </w:pPr>
      <w:r>
        <w:rPr>
          <w:rFonts w:ascii="Arial" w:cs="Arial" w:eastAsia="Arial" w:hAnsi="Arial"/>
          <w:color w:val="1A1820"/>
          <w:sz w:val="22"/>
          <w:szCs w:val="22"/>
        </w:rPr>
        <w:t xml:space="preserve">The canvas background is the first thing a user sees. Right now it is a flat white/gray void. This phase replaces it with the living, breathing RothkoField and applies frosted glass to the primary floating panels.</w:t>
      </w:r>
    </w:p>
    <w:p>
      <w:pPr>
        <w:spacing w:after="40"/>
      </w:pPr>
    </w:p>
    <w:p>
      <w:pPr>
        <w:pStyle w:val="Heading2"/>
      </w:pPr>
      <w:r>
        <w:t xml:space="preserve">1.1 RothkoField as Default Canvas Background</w:t>
      </w:r>
    </w:p>
    <w:p>
      <w:pPr>
        <w:spacing w:after="160"/>
      </w:pPr>
      <w:r>
        <w:rPr>
          <w:rFonts w:ascii="Arial" w:cs="Arial" w:eastAsia="Arial" w:hAnsi="Arial"/>
          <w:color w:val="1A1820"/>
          <w:sz w:val="22"/>
          <w:szCs w:val="22"/>
        </w:rPr>
        <w:t xml:space="preserve">The RothkoField component already exists and renders slowly drifting color bands (ember, violet, storm) over a dark warm gradient. It uses only CSS transforms and opacity for GPU-composited animation at 8fps. Currently it is only used on the dev page.</w:t>
      </w:r>
    </w:p>
    <w:p>
      <w:pPr>
        <w:pStyle w:val="ListParagraph"/>
        <w:numPr>
          <w:ilvl w:val="0"/>
          <w:numId w:val="2"/>
        </w:numPr>
        <w:spacing w:after="80"/>
      </w:pPr>
      <w:r>
        <w:rPr>
          <w:rFonts w:ascii="Arial" w:cs="Arial" w:eastAsia="Arial" w:hAnsi="Arial"/>
          <w:b/>
          <w:bCs/>
          <w:color w:val="1A1820"/>
          <w:sz w:val="22"/>
          <w:szCs w:val="22"/>
        </w:rPr>
        <w:t xml:space="preserve">Wire RothkoField into CanvasWorkspace </w:t>
      </w:r>
      <w:r>
        <w:rPr>
          <w:rFonts w:ascii="Arial" w:cs="Arial" w:eastAsia="Arial" w:hAnsi="Arial"/>
          <w:color w:val="1A1820"/>
          <w:sz w:val="22"/>
          <w:szCs w:val="22"/>
        </w:rPr>
        <w:t xml:space="preserve">as the default background when no custom BackgroundSpec is set. The component is already imported in CanvasWorkspace.tsx but may not be rendering by default.</w:t>
      </w:r>
    </w:p>
    <w:p>
      <w:pPr>
        <w:pStyle w:val="ListParagraph"/>
        <w:numPr>
          <w:ilvl w:val="0"/>
          <w:numId w:val="2"/>
        </w:numPr>
        <w:spacing w:after="80"/>
      </w:pPr>
      <w:r>
        <w:rPr>
          <w:rFonts w:ascii="Arial" w:cs="Arial" w:eastAsia="Arial" w:hAnsi="Arial"/>
          <w:b/>
          <w:bCs/>
          <w:color w:val="1A1820"/>
          <w:sz w:val="22"/>
          <w:szCs w:val="22"/>
        </w:rPr>
        <w:t xml:space="preserve">Add theme-aware canvas background presets: </w:t>
      </w:r>
      <w:r>
        <w:rPr>
          <w:rFonts w:ascii="Arial" w:cs="Arial" w:eastAsia="Arial" w:hAnsi="Arial"/>
          <w:color w:val="1A1820"/>
          <w:sz w:val="22"/>
          <w:szCs w:val="22"/>
        </w:rPr>
        <w:t xml:space="preserve">midnight-aurora uses the RothkoField; crystal-light uses a soft warm-white radial gradient; other themes get appropriate defaults.</w:t>
      </w:r>
    </w:p>
    <w:p>
      <w:pPr>
        <w:pStyle w:val="ListParagraph"/>
        <w:numPr>
          <w:ilvl w:val="0"/>
          <w:numId w:val="2"/>
        </w:numPr>
        <w:spacing w:after="80"/>
      </w:pPr>
      <w:r>
        <w:rPr>
          <w:rFonts w:ascii="Arial" w:cs="Arial" w:eastAsia="Arial" w:hAnsi="Arial"/>
          <w:color w:val="1A1820"/>
          <w:sz w:val="22"/>
          <w:szCs w:val="22"/>
        </w:rPr>
        <w:t xml:space="preserve">Ensure the background-renderer.ts gradient mode is used as fallback for themes without a RothkoField variant.</w:t>
      </w:r>
    </w:p>
    <w:p>
      <w:pPr>
        <w:pStyle w:val="ListParagraph"/>
        <w:numPr>
          <w:ilvl w:val="0"/>
          <w:numId w:val="2"/>
        </w:numPr>
        <w:spacing w:after="80"/>
      </w:pPr>
      <w:r>
        <w:rPr>
          <w:rFonts w:ascii="Arial" w:cs="Arial" w:eastAsia="Arial" w:hAnsi="Arial"/>
          <w:color w:val="1A1820"/>
          <w:sz w:val="22"/>
          <w:szCs w:val="22"/>
        </w:rPr>
        <w:t xml:space="preserve">Performance gate: RothkoField disables itself when the browser reports reduced-motion preference or when entity count exceeds 200 (use the existing enabled prop).</w:t>
      </w:r>
    </w:p>
    <w:p>
      <w:pPr>
        <w:spacing w:after="40"/>
      </w:pPr>
    </w:p>
    <w:p>
      <w:pPr>
        <w:pStyle w:val="Heading2"/>
      </w:pPr>
      <w:r>
        <w:t xml:space="preserve">1.2 Frosted Glass Panels</w:t>
      </w:r>
    </w:p>
    <w:p>
      <w:pPr>
        <w:spacing w:after="160"/>
      </w:pPr>
      <w:r>
        <w:rPr>
          <w:rFonts w:ascii="Arial" w:cs="Arial" w:eastAsia="Arial" w:hAnsi="Arial"/>
          <w:color w:val="1A1820"/>
          <w:sz w:val="22"/>
          <w:szCs w:val="22"/>
        </w:rPr>
        <w:t xml:space="preserve">Every floating panel (Docker, asset panel, properties panel, toolbar) should use the frosted glass surface treatment from the design system. The DockerContainer already implements this beautifully with --sn-surface-glass, backdrop-filter blur, grain texture, and bioluminescent glow. The toolbar and side panels do not.</w:t>
      </w:r>
    </w:p>
    <w:p>
      <w:pPr>
        <w:pStyle w:val="ListParagraph"/>
        <w:numPr>
          <w:ilvl w:val="0"/>
          <w:numId w:val="2"/>
        </w:numPr>
        <w:spacing w:after="80"/>
      </w:pPr>
      <w:r>
        <w:rPr>
          <w:rFonts w:ascii="Arial" w:cs="Arial" w:eastAsia="Arial" w:hAnsi="Arial"/>
          <w:b/>
          <w:bCs/>
          <w:color w:val="1A1820"/>
          <w:sz w:val="22"/>
          <w:szCs w:val="22"/>
        </w:rPr>
        <w:t xml:space="preserve">Apply the Docker glass treatment to the Toolbar component. </w:t>
      </w:r>
      <w:r>
        <w:rPr>
          <w:rFonts w:ascii="Arial" w:cs="Arial" w:eastAsia="Arial" w:hAnsi="Arial"/>
          <w:color w:val="1A1820"/>
          <w:sz w:val="22"/>
          <w:szCs w:val="22"/>
        </w:rPr>
        <w:t xml:space="preserve">Replace the current opaque background in Toolbar.tsx with backdrop-filter: blur(16px) saturate(1.2), background: var(--sn-surface-glass), and the standard grain overlay SVG.</w:t>
      </w:r>
    </w:p>
    <w:p>
      <w:pPr>
        <w:pStyle w:val="ListParagraph"/>
        <w:numPr>
          <w:ilvl w:val="0"/>
          <w:numId w:val="2"/>
        </w:numPr>
        <w:spacing w:after="80"/>
      </w:pPr>
      <w:r>
        <w:rPr>
          <w:rFonts w:ascii="Arial" w:cs="Arial" w:eastAsia="Arial" w:hAnsi="Arial"/>
          <w:color w:val="1A1820"/>
          <w:sz w:val="22"/>
          <w:szCs w:val="22"/>
        </w:rPr>
        <w:t xml:space="preserve">Apply the same treatment to the properties panel tab, the asset panel, and the layers panel.</w:t>
      </w:r>
    </w:p>
    <w:p>
      <w:pPr>
        <w:pStyle w:val="ListParagraph"/>
        <w:numPr>
          <w:ilvl w:val="0"/>
          <w:numId w:val="2"/>
        </w:numPr>
        <w:spacing w:after="80"/>
      </w:pPr>
      <w:r>
        <w:rPr>
          <w:rFonts w:ascii="Arial" w:cs="Arial" w:eastAsia="Arial" w:hAnsi="Arial"/>
          <w:color w:val="1A1820"/>
          <w:sz w:val="22"/>
          <w:szCs w:val="22"/>
        </w:rPr>
        <w:t xml:space="preserve">Add the flashlight border effect (cursor-tracked radial glow on the border edge) to the toolbar, matching DockerContainer’s implementation.</w:t>
      </w:r>
    </w:p>
    <w:p>
      <w:pPr>
        <w:pStyle w:val="ListParagraph"/>
        <w:numPr>
          <w:ilvl w:val="0"/>
          <w:numId w:val="2"/>
        </w:numPr>
        <w:spacing w:after="80"/>
      </w:pPr>
      <w:r>
        <w:rPr>
          <w:rFonts w:ascii="Arial" w:cs="Arial" w:eastAsia="Arial" w:hAnsi="Arial"/>
          <w:color w:val="1A1820"/>
          <w:sz w:val="22"/>
          <w:szCs w:val="22"/>
        </w:rPr>
        <w:t xml:space="preserve">Ensure all panels have the standard border: 1px solid rgba(storm, 0.06+proximity*0.14).</w:t>
      </w:r>
    </w:p>
    <w:p>
      <w:pPr>
        <w:spacing w:after="40"/>
      </w:pPr>
    </w:p>
    <w:p>
      <w:pPr>
        <w:pStyle w:val="Heading2"/>
      </w:pPr>
      <w:r>
        <w:t xml:space="preserve">1.3 Canvas Background Gradient Presets</w:t>
      </w:r>
    </w:p>
    <w:p>
      <w:pPr>
        <w:spacing w:after="160"/>
      </w:pPr>
      <w:r>
        <w:rPr>
          <w:rFonts w:ascii="Arial" w:cs="Arial" w:eastAsia="Arial" w:hAnsi="Arial"/>
          <w:color w:val="1A1820"/>
          <w:sz w:val="22"/>
          <w:szCs w:val="22"/>
        </w:rPr>
        <w:t xml:space="preserve">Add a Background picker to the canvas settings dropdown (CanvasSettingsDropdown.tsx) that offers preset gradient options using the design system colors. Users should be able to choose from: RothkoField (animated), static gradients using the palette, solid colors, or uploaded images.</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1.1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Wire RothkoField as default canvas bg</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shell/canvas/CanvasWorkspace.tsx</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1.2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Frosted glass on Toolbar</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shell/canvas/panels/Toolbar.tsx</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1.3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Frosted glass on side panels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1.4</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Flashlight border on toolbar</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shell/canvas/panels/Toolbar.tsx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1.5</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Background presets in settings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shell/canvas/panels/CanvasSettings*.tsx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1.6</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Theme-aware bg defaults per theme</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shell/theme/theme-tokens.ts</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E8806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Toolbar &amp; Tool System — Interaction Clarity</w:t>
            </w:r>
          </w:p>
        </w:tc>
      </w:tr>
    </w:tbl>
    <w:p>
      <w:pPr>
        <w:spacing w:after="100"/>
      </w:pPr>
    </w:p>
    <w:p>
      <w:pPr>
        <w:spacing w:after="160"/>
      </w:pPr>
      <w:r>
        <w:rPr>
          <w:rFonts w:ascii="Arial" w:cs="Arial" w:eastAsia="Arial" w:hAnsi="Arial"/>
          <w:color w:val="1A1820"/>
          <w:sz w:val="22"/>
          <w:szCs w:val="22"/>
        </w:rPr>
        <w:t xml:space="preserve">The toolbar is the primary control surface. Currently it has unclear active states, a confusing MORE TOOLS overflow, broken tool feedback, and the Unicode rendering bug. This phase rebuilds the toolbar’s visual language using the design system’s button variants.</w:t>
      </w:r>
    </w:p>
    <w:p>
      <w:pPr>
        <w:spacing w:after="40"/>
      </w:pPr>
    </w:p>
    <w:p>
      <w:pPr>
        <w:pStyle w:val="Heading2"/>
      </w:pPr>
      <w:r>
        <w:t xml:space="preserve">2.1 Button Variant System</w:t>
      </w:r>
    </w:p>
    <w:p>
      <w:pPr>
        <w:spacing w:after="160"/>
      </w:pPr>
      <w:r>
        <w:rPr>
          <w:rFonts w:ascii="Arial" w:cs="Arial" w:eastAsia="Arial" w:hAnsi="Arial"/>
          <w:color w:val="1A1820"/>
          <w:sz w:val="22"/>
          <w:szCs w:val="22"/>
        </w:rPr>
        <w:t xml:space="preserve">Apply the three button variants from the design system to the toolbar. Currently all tool buttons look the same regardless of state:</w:t>
      </w:r>
    </w:p>
    <w:p>
      <w:pPr>
        <w:pStyle w:val="ListParagraph"/>
        <w:numPr>
          <w:ilvl w:val="0"/>
          <w:numId w:val="2"/>
        </w:numPr>
        <w:spacing w:after="80"/>
      </w:pPr>
      <w:r>
        <w:rPr>
          <w:rFonts w:ascii="Arial" w:cs="Arial" w:eastAsia="Arial" w:hAnsi="Arial"/>
          <w:b/>
          <w:bCs/>
          <w:color w:val="1A1820"/>
          <w:sz w:val="22"/>
          <w:szCs w:val="22"/>
        </w:rPr>
        <w:t xml:space="preserve">Ghost buttons (default): </w:t>
      </w:r>
      <w:r>
        <w:rPr>
          <w:rFonts w:ascii="Arial" w:cs="Arial" w:eastAsia="Arial" w:hAnsi="Arial"/>
          <w:color w:val="1A1820"/>
          <w:sz w:val="22"/>
          <w:szCs w:val="22"/>
        </w:rPr>
        <w:t xml:space="preserve">Transparent background, subtle hover state with Storm tint. Used for inactive tools.</w:t>
      </w:r>
    </w:p>
    <w:p>
      <w:pPr>
        <w:pStyle w:val="ListParagraph"/>
        <w:numPr>
          <w:ilvl w:val="0"/>
          <w:numId w:val="2"/>
        </w:numPr>
        <w:spacing w:after="80"/>
      </w:pPr>
      <w:r>
        <w:rPr>
          <w:rFonts w:ascii="Arial" w:cs="Arial" w:eastAsia="Arial" w:hAnsi="Arial"/>
          <w:b/>
          <w:bCs/>
          <w:color w:val="1A1820"/>
          <w:sz w:val="22"/>
          <w:szCs w:val="22"/>
        </w:rPr>
        <w:t xml:space="preserve">Solid buttons (active): </w:t>
      </w:r>
      <w:r>
        <w:rPr>
          <w:rFonts w:ascii="Arial" w:cs="Arial" w:eastAsia="Arial" w:hAnsi="Arial"/>
          <w:color w:val="1A1820"/>
          <w:sz w:val="22"/>
          <w:szCs w:val="22"/>
        </w:rPr>
        <w:t xml:space="preserve">Storm-filled background with white icon. Used for the currently selected tool. This makes the active tool immediately obvious.</w:t>
      </w:r>
    </w:p>
    <w:p>
      <w:pPr>
        <w:pStyle w:val="ListParagraph"/>
        <w:numPr>
          <w:ilvl w:val="0"/>
          <w:numId w:val="2"/>
        </w:numPr>
        <w:spacing w:after="80"/>
      </w:pPr>
      <w:r>
        <w:rPr>
          <w:rFonts w:ascii="Arial" w:cs="Arial" w:eastAsia="Arial" w:hAnsi="Arial"/>
          <w:b/>
          <w:bCs/>
          <w:color w:val="1A1820"/>
          <w:sz w:val="22"/>
          <w:szCs w:val="22"/>
        </w:rPr>
        <w:t xml:space="preserve">Subtle buttons (secondary): </w:t>
      </w:r>
      <w:r>
        <w:rPr>
          <w:rFonts w:ascii="Arial" w:cs="Arial" w:eastAsia="Arial" w:hAnsi="Arial"/>
          <w:color w:val="1A1820"/>
          <w:sz w:val="22"/>
          <w:szCs w:val="22"/>
        </w:rPr>
        <w:t xml:space="preserve">Opal-tinted background for secondary actions like zoom controls and undo/redo.</w:t>
      </w:r>
    </w:p>
    <w:p>
      <w:pPr>
        <w:spacing w:after="40"/>
      </w:pPr>
    </w:p>
    <w:p>
      <w:pPr>
        <w:pStyle w:val="Heading2"/>
      </w:pPr>
      <w:r>
        <w:t xml:space="preserve">2.2 Fix the Unicode Bug</w:t>
      </w:r>
    </w:p>
    <w:p>
      <w:pPr>
        <w:spacing w:after="160"/>
      </w:pPr>
      <w:r>
        <w:rPr>
          <w:rFonts w:ascii="Arial" w:cs="Arial" w:eastAsia="Arial" w:hAnsi="Arial"/>
          <w:color w:val="1A1820"/>
          <w:sz w:val="22"/>
          <w:szCs w:val="22"/>
        </w:rPr>
        <w:t xml:space="preserve">The widget list in the canvas asset panel renders literal \u25be text instead of the dropdown arrow character (▾). This is likely a JSX escaping issue where the unicode escape is being treated as a string literal rather than being evaluated. Find all instances and replace with the actual character or a proper SVG icon.</w:t>
      </w:r>
    </w:p>
    <w:p>
      <w:pPr>
        <w:spacing w:after="40"/>
      </w:pPr>
    </w:p>
    <w:p>
      <w:pPr>
        <w:pStyle w:val="Heading2"/>
      </w:pPr>
      <w:r>
        <w:t xml:space="preserve">2.3 MORE TOOLS Progressive Disclosure</w:t>
      </w:r>
    </w:p>
    <w:p>
      <w:pPr>
        <w:spacing w:after="160"/>
      </w:pPr>
      <w:r>
        <w:rPr>
          <w:rFonts w:ascii="Arial" w:cs="Arial" w:eastAsia="Arial" w:hAnsi="Arial"/>
          <w:color w:val="1A1820"/>
          <w:sz w:val="22"/>
          <w:szCs w:val="22"/>
        </w:rPr>
        <w:t xml:space="preserve">The current MORE TOOLS panel is a flat dump of icons with no labels, no categories, and no way to dismiss it with Escape. Redesign as a frosted glass popover with:</w:t>
      </w:r>
    </w:p>
    <w:p>
      <w:pPr>
        <w:pStyle w:val="ListParagraph"/>
        <w:numPr>
          <w:ilvl w:val="0"/>
          <w:numId w:val="2"/>
        </w:numPr>
        <w:spacing w:after="80"/>
      </w:pPr>
      <w:r>
        <w:rPr>
          <w:rFonts w:ascii="Arial" w:cs="Arial" w:eastAsia="Arial" w:hAnsi="Arial"/>
          <w:color w:val="1A1820"/>
          <w:sz w:val="22"/>
          <w:szCs w:val="22"/>
        </w:rPr>
        <w:t xml:space="preserve">Categorized sections: Drawing (Pen, Brush, Pen Path), Shapes (Rect, Ellipse, Line), Advanced (Pathfinder, Razor, Grid Paint, Connector, Direct Select, Slip)</w:t>
      </w:r>
    </w:p>
    <w:p>
      <w:pPr>
        <w:pStyle w:val="ListParagraph"/>
        <w:numPr>
          <w:ilvl w:val="0"/>
          <w:numId w:val="2"/>
        </w:numPr>
        <w:spacing w:after="80"/>
      </w:pPr>
      <w:r>
        <w:rPr>
          <w:rFonts w:ascii="Arial" w:cs="Arial" w:eastAsia="Arial" w:hAnsi="Arial"/>
          <w:color w:val="1A1820"/>
          <w:sz w:val="22"/>
          <w:szCs w:val="22"/>
        </w:rPr>
        <w:t xml:space="preserve">Icon + label for every tool (not just icons)</w:t>
      </w:r>
    </w:p>
    <w:p>
      <w:pPr>
        <w:pStyle w:val="ListParagraph"/>
        <w:numPr>
          <w:ilvl w:val="0"/>
          <w:numId w:val="2"/>
        </w:numPr>
        <w:spacing w:after="80"/>
      </w:pPr>
      <w:r>
        <w:rPr>
          <w:rFonts w:ascii="Arial" w:cs="Arial" w:eastAsia="Arial" w:hAnsi="Arial"/>
          <w:color w:val="1A1820"/>
          <w:sz w:val="22"/>
          <w:szCs w:val="22"/>
        </w:rPr>
        <w:t xml:space="preserve">Escape key closes the popover</w:t>
      </w:r>
    </w:p>
    <w:p>
      <w:pPr>
        <w:pStyle w:val="ListParagraph"/>
        <w:numPr>
          <w:ilvl w:val="0"/>
          <w:numId w:val="2"/>
        </w:numPr>
        <w:spacing w:after="80"/>
      </w:pPr>
      <w:r>
        <w:rPr>
          <w:rFonts w:ascii="Arial" w:cs="Arial" w:eastAsia="Arial" w:hAnsi="Arial"/>
          <w:color w:val="1A1820"/>
          <w:sz w:val="22"/>
          <w:szCs w:val="22"/>
        </w:rPr>
        <w:t xml:space="preserve">Tooltips with keyboard shortcut hints on hover</w:t>
      </w:r>
    </w:p>
    <w:p>
      <w:pPr>
        <w:spacing w:after="40"/>
      </w:pPr>
    </w:p>
    <w:p>
      <w:pPr>
        <w:pStyle w:val="Heading2"/>
      </w:pPr>
      <w:r>
        <w:t xml:space="preserve">2.4 Tool State Visual Feedback</w:t>
      </w:r>
    </w:p>
    <w:p>
      <w:pPr>
        <w:spacing w:after="160"/>
      </w:pPr>
      <w:r>
        <w:rPr>
          <w:rFonts w:ascii="Arial" w:cs="Arial" w:eastAsia="Arial" w:hAnsi="Arial"/>
          <w:color w:val="1A1820"/>
          <w:sz w:val="22"/>
          <w:szCs w:val="22"/>
        </w:rPr>
        <w:t xml:space="preserve">When a tool is activated, the canvas cursor should change to match (crosshair for draw tools, move icon for pan, text cursor for text tool). When a tool action succeeds or fails (like placing a widget), show appropriate feedback: Moss toast for success, Ember toast for errors.</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Storm-filled active tool button state</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shell/canvas/panels/Toolbar.tsx</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Ghost/Subtle variants for other buttons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shell/canvas/panels/Toolbar.tsx</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Fix \u25be Unicode rendering bug</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 + renderers/*</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XS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2.4</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Redesign MORE TOOLS as categorized popover</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shell/canvas/panels/Toolbar.tsx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2.5</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Escape key closes MORE TOOLS popover</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shell/canvas/panels/Toolbar.tsx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XS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2.6</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Tool-specific cursor changes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shell/canvas/CanvasToolLayer.tsx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2.7</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Widget placement success/failure toast</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canvas/tools/widget/widget-tool.ts</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B8A0D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Docker Panel &amp; Widget Containers — Hero Treatment</w:t>
            </w:r>
          </w:p>
        </w:tc>
      </w:tr>
    </w:tbl>
    <w:p>
      <w:pPr>
        <w:spacing w:after="100"/>
      </w:pPr>
    </w:p>
    <w:p>
      <w:pPr>
        <w:spacing w:after="160"/>
      </w:pPr>
      <w:r>
        <w:rPr>
          <w:rFonts w:ascii="Arial" w:cs="Arial" w:eastAsia="Arial" w:hAnsi="Arial"/>
          <w:color w:val="1A1820"/>
          <w:sz w:val="22"/>
          <w:szCs w:val="22"/>
        </w:rPr>
        <w:t xml:space="preserve">The Docker panel is already the best-styled component in the app thanks to its bioluminescent glass treatment. This phase polishes the rough edges and renames it to something users will understand.</w:t>
      </w:r>
    </w:p>
    <w:p>
      <w:pPr>
        <w:spacing w:after="40"/>
      </w:pPr>
    </w:p>
    <w:p>
      <w:pPr>
        <w:pStyle w:val="Heading2"/>
      </w:pPr>
      <w:r>
        <w:t xml:space="preserve">3.1 Rename Docker to Widget Tray</w:t>
      </w:r>
    </w:p>
    <w:p>
      <w:pPr>
        <w:spacing w:after="160"/>
      </w:pPr>
      <w:r>
        <w:rPr>
          <w:rFonts w:ascii="Arial" w:cs="Arial" w:eastAsia="Arial" w:hAnsi="Arial"/>
          <w:color w:val="1A1820"/>
          <w:sz w:val="22"/>
          <w:szCs w:val="22"/>
        </w:rPr>
        <w:t xml:space="preserve">The name "Canvas Docker" is developer jargon that means nothing to users. Rename to "Widget Tray" across the entire codebase — all UI-facing strings, toolbar labels, and documentation. Keep the internal code name (dockerStore, DockerContainer) unchanged to avoid a refactor cascade.</w:t>
      </w:r>
    </w:p>
    <w:p>
      <w:pPr>
        <w:spacing w:after="40"/>
      </w:pPr>
    </w:p>
    <w:p>
      <w:pPr>
        <w:pStyle w:val="Heading2"/>
      </w:pPr>
      <w:r>
        <w:t xml:space="preserve">3.2 Fix Docker Position Jump</w:t>
      </w:r>
    </w:p>
    <w:p>
      <w:pPr>
        <w:spacing w:after="160"/>
      </w:pPr>
      <w:r>
        <w:rPr>
          <w:rFonts w:ascii="Arial" w:cs="Arial" w:eastAsia="Arial" w:hAnsi="Arial"/>
          <w:color w:val="1A1820"/>
          <w:sz w:val="22"/>
          <w:szCs w:val="22"/>
        </w:rPr>
        <w:t xml:space="preserve">Clicking the Shape tool causes the Docker panel to jump from the upper-right corner to the center of the canvas. This is a positioning bug where tool activation is resetting the Docker’s position state. Investigate the interaction between tool change bus events and Docker position in dockerStore.</w:t>
      </w:r>
    </w:p>
    <w:p>
      <w:pPr>
        <w:spacing w:after="40"/>
      </w:pPr>
    </w:p>
    <w:p>
      <w:pPr>
        <w:pStyle w:val="Heading2"/>
      </w:pPr>
      <w:r>
        <w:t xml:space="preserve">3.3 Widget Loading States</w:t>
      </w:r>
    </w:p>
    <w:p>
      <w:pPr>
        <w:spacing w:after="160"/>
      </w:pPr>
      <w:r>
        <w:rPr>
          <w:rFonts w:ascii="Arial" w:cs="Arial" w:eastAsia="Arial" w:hAnsi="Arial"/>
          <w:color w:val="1A1820"/>
          <w:sz w:val="22"/>
          <w:szCs w:val="22"/>
        </w:rPr>
        <w:t xml:space="preserve">When widgets are loading inside the Docker/Widget Tray, use the radial ripple loading pattern from the design system instead of a spinner or blank frame. Concentric ripples expanding outward from center, using Storm color at low opacity. The WidgetStateOverlay component in shell/canvas/components/ may already handle some loading states — extend it with the ripple pattern.</w:t>
      </w:r>
    </w:p>
    <w:p>
      <w:pPr>
        <w:spacing w:after="40"/>
      </w:pPr>
    </w:p>
    <w:p>
      <w:pPr>
        <w:pStyle w:val="Heading2"/>
      </w:pPr>
      <w:r>
        <w:t xml:space="preserve">3.4 Empty Docker State</w:t>
      </w:r>
    </w:p>
    <w:p>
      <w:pPr>
        <w:spacing w:after="160"/>
      </w:pPr>
      <w:r>
        <w:rPr>
          <w:rFonts w:ascii="Arial" w:cs="Arial" w:eastAsia="Arial" w:hAnsi="Arial"/>
          <w:color w:val="1A1820"/>
          <w:sz w:val="22"/>
          <w:szCs w:val="22"/>
        </w:rPr>
        <w:t xml:space="preserve">When a Docker tab has no widgets, show a helpful empty state instead of a blank panel: a subtle illustration or icon, instructional text like "Drag widgets here or click + to add", and a prominent add button using the Moss color for positive action.</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3.1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Rename "Docker" to "Widget Tray" in UI</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shell/components/docker/* (UI strings)</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3.2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Fix Docker position jump on tool change</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kernel/stores/docker + tools/init.ts</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3.3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Radial ripple loading for widgets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shell/canvas/components/WidgetStateOverlay</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3.4</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Empty Docker tab onboarding state</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shell/components/docker/DockerContent.tsx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5AA87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Empty Canvas &amp; Onboarding — First-Time Magic</w:t>
            </w:r>
          </w:p>
        </w:tc>
      </w:tr>
    </w:tbl>
    <w:p>
      <w:pPr>
        <w:spacing w:after="100"/>
      </w:pPr>
    </w:p>
    <w:p>
      <w:pPr>
        <w:spacing w:after="160"/>
      </w:pPr>
      <w:r>
        <w:rPr>
          <w:rFonts w:ascii="Arial" w:cs="Arial" w:eastAsia="Arial" w:hAnsi="Arial"/>
          <w:color w:val="1A1820"/>
          <w:sz w:val="22"/>
          <w:szCs w:val="22"/>
        </w:rPr>
        <w:t xml:space="preserve">A blank canvas is terrifying. Right now, new canvases show nothing — no guidance, no starting point, just a white void (or RothkoField after Phase 1). This phase creates a warm, inviting empty state that teaches by example.</w:t>
      </w:r>
    </w:p>
    <w:p>
      <w:pPr>
        <w:spacing w:after="40"/>
      </w:pPr>
    </w:p>
    <w:p>
      <w:pPr>
        <w:pStyle w:val="Heading2"/>
      </w:pPr>
      <w:r>
        <w:t xml:space="preserve">4.1 Empty Canvas Welcome</w:t>
      </w:r>
    </w:p>
    <w:p>
      <w:pPr>
        <w:spacing w:after="160"/>
      </w:pPr>
      <w:r>
        <w:rPr>
          <w:rFonts w:ascii="Arial" w:cs="Arial" w:eastAsia="Arial" w:hAnsi="Arial"/>
          <w:color w:val="1A1820"/>
          <w:sz w:val="22"/>
          <w:szCs w:val="22"/>
        </w:rPr>
        <w:t xml:space="preserve">When a canvas has zero entities, render a centered welcome overlay with:</w:t>
      </w:r>
    </w:p>
    <w:p>
      <w:pPr>
        <w:pStyle w:val="ListParagraph"/>
        <w:numPr>
          <w:ilvl w:val="0"/>
          <w:numId w:val="2"/>
        </w:numPr>
        <w:spacing w:after="80"/>
      </w:pPr>
      <w:r>
        <w:rPr>
          <w:rFonts w:ascii="Arial" w:cs="Arial" w:eastAsia="Arial" w:hAnsi="Arial"/>
          <w:color w:val="1A1820"/>
          <w:sz w:val="22"/>
          <w:szCs w:val="22"/>
        </w:rPr>
        <w:t xml:space="preserve">A warm greeting using the Newsreader serif font (--sn-font-serif) for the heading</w:t>
      </w:r>
    </w:p>
    <w:p>
      <w:pPr>
        <w:pStyle w:val="ListParagraph"/>
        <w:numPr>
          <w:ilvl w:val="0"/>
          <w:numId w:val="2"/>
        </w:numPr>
        <w:spacing w:after="80"/>
      </w:pPr>
      <w:r>
        <w:rPr>
          <w:rFonts w:ascii="Arial" w:cs="Arial" w:eastAsia="Arial" w:hAnsi="Arial"/>
          <w:color w:val="1A1820"/>
          <w:sz w:val="22"/>
          <w:szCs w:val="22"/>
        </w:rPr>
        <w:t xml:space="preserve">The canvas name displayed prominently (editable inline)</w:t>
      </w:r>
    </w:p>
    <w:p>
      <w:pPr>
        <w:pStyle w:val="ListParagraph"/>
        <w:numPr>
          <w:ilvl w:val="0"/>
          <w:numId w:val="2"/>
        </w:numPr>
        <w:spacing w:after="80"/>
      </w:pPr>
      <w:r>
        <w:rPr>
          <w:rFonts w:ascii="Arial" w:cs="Arial" w:eastAsia="Arial" w:hAnsi="Arial"/>
          <w:color w:val="1A1820"/>
          <w:sz w:val="22"/>
          <w:szCs w:val="22"/>
        </w:rPr>
        <w:t xml:space="preserve">Three action cards in a horizontal row using the frosted glass Compact Card variant:</w:t>
      </w:r>
    </w:p>
    <w:p>
      <w:pPr>
        <w:pStyle w:val="ListParagraph"/>
        <w:numPr>
          <w:ilvl w:val="1"/>
          <w:numId w:val="2"/>
        </w:numPr>
        <w:spacing w:after="80"/>
      </w:pPr>
      <w:r>
        <w:rPr>
          <w:rFonts w:ascii="Arial" w:cs="Arial" w:eastAsia="Arial" w:hAnsi="Arial"/>
          <w:color w:val="1A1820"/>
          <w:sz w:val="22"/>
          <w:szCs w:val="22"/>
        </w:rPr>
        <w:t xml:space="preserve">"Add a Widget" — opens the asset panel, Storm accent</w:t>
      </w:r>
    </w:p>
    <w:p>
      <w:pPr>
        <w:pStyle w:val="ListParagraph"/>
        <w:numPr>
          <w:ilvl w:val="1"/>
          <w:numId w:val="2"/>
        </w:numPr>
        <w:spacing w:after="80"/>
      </w:pPr>
      <w:r>
        <w:rPr>
          <w:rFonts w:ascii="Arial" w:cs="Arial" w:eastAsia="Arial" w:hAnsi="Arial"/>
          <w:color w:val="1A1820"/>
          <w:sz w:val="22"/>
          <w:szCs w:val="22"/>
        </w:rPr>
        <w:t xml:space="preserve">"Draw Something" — activates the pen tool, Violet accent</w:t>
      </w:r>
    </w:p>
    <w:p>
      <w:pPr>
        <w:pStyle w:val="ListParagraph"/>
        <w:numPr>
          <w:ilvl w:val="1"/>
          <w:numId w:val="2"/>
        </w:numPr>
        <w:spacing w:after="80"/>
      </w:pPr>
      <w:r>
        <w:rPr>
          <w:rFonts w:ascii="Arial" w:cs="Arial" w:eastAsia="Arial" w:hAnsi="Arial"/>
          <w:color w:val="1A1820"/>
          <w:sz w:val="22"/>
          <w:szCs w:val="22"/>
        </w:rPr>
        <w:t xml:space="preserve">"Drop a Sticker" — opens sticker library, Ember accent</w:t>
      </w:r>
    </w:p>
    <w:p>
      <w:pPr>
        <w:pStyle w:val="ListParagraph"/>
        <w:numPr>
          <w:ilvl w:val="0"/>
          <w:numId w:val="2"/>
        </w:numPr>
        <w:spacing w:after="80"/>
      </w:pPr>
      <w:r>
        <w:rPr>
          <w:rFonts w:ascii="Arial" w:cs="Arial" w:eastAsia="Arial" w:hAnsi="Arial"/>
          <w:color w:val="1A1820"/>
          <w:sz w:val="22"/>
          <w:szCs w:val="22"/>
        </w:rPr>
        <w:t xml:space="preserve">The welcome overlay fades out with a gentle opacity transition when the first entity is added</w:t>
      </w:r>
    </w:p>
    <w:p>
      <w:pPr>
        <w:pStyle w:val="ListParagraph"/>
        <w:numPr>
          <w:ilvl w:val="0"/>
          <w:numId w:val="2"/>
        </w:numPr>
        <w:spacing w:after="80"/>
      </w:pPr>
      <w:r>
        <w:rPr>
          <w:rFonts w:ascii="Arial" w:cs="Arial" w:eastAsia="Arial" w:hAnsi="Arial"/>
          <w:color w:val="1A1820"/>
          <w:sz w:val="22"/>
          <w:szCs w:val="22"/>
        </w:rPr>
        <w:t xml:space="preserve">It never appears again for that canvas once dismissed</w:t>
      </w:r>
    </w:p>
    <w:p>
      <w:pPr>
        <w:spacing w:after="40"/>
      </w:pPr>
    </w:p>
    <w:p>
      <w:pPr>
        <w:pStyle w:val="Heading2"/>
      </w:pPr>
      <w:r>
        <w:t xml:space="preserve">4.2 First-Widget Celebration</w:t>
      </w:r>
    </w:p>
    <w:p>
      <w:pPr>
        <w:spacing w:after="160"/>
      </w:pPr>
      <w:r>
        <w:rPr>
          <w:rFonts w:ascii="Arial" w:cs="Arial" w:eastAsia="Arial" w:hAnsi="Arial"/>
          <w:color w:val="1A1820"/>
          <w:sz w:val="22"/>
          <w:szCs w:val="22"/>
        </w:rPr>
        <w:t xml:space="preserve">When the very first entity is added to a previously empty canvas, show a brief Moss-colored toast: "Your canvas is alive!" with a subtle glow animation. This transforms the first action from clinical to celebratory.</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4.1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Empty canvas welcome overlay component</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shell/canvas/components/EmptyCanvasWelcome.tsx (new)</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L</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4.2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Wire welcome into CanvasWorkspace</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shell/canvas/CanvasWorkspace.tsx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4.3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First-entity celebration toast</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shell/canvas/CanvasWorkspace.tsx</w:t>
            </w:r>
          </w:p>
        </w:tc>
        <w:tc>
          <w:tcPr>
            <w:tcW w:type="dxa" w:w="1100"/>
            <w:tcBorders>
              <w:top w:val="single" w:color="E0DDD8" w:sz="1"/>
              <w:left w:val="single" w:color="E0DDD8" w:sz="1"/>
              <w:bottom w:val="single" w:color="E0DDD8" w:sz="1"/>
              <w:right w:val="single" w:color="E0DDD8" w:sz="1"/>
            </w:tcBorders>
            <w:shd w:fill="F3EFF9" w:val="clear"/>
            <w:tcMar>
              <w:top w:type="dxa" w:w="60"/>
              <w:left w:type="dxa" w:w="100"/>
              <w:bottom w:type="dxa" w:w="60"/>
              <w:right w:type="dxa" w:w="100"/>
            </w:tcMar>
          </w:tcPr>
          <w:p>
            <w:pPr>
              <w:jc w:val="center"/>
            </w:pPr>
            <w:r>
              <w:rPr>
                <w:rFonts w:ascii="Arial" w:cs="Arial" w:eastAsia="Arial" w:hAnsi="Arial"/>
                <w:b/>
                <w:bCs/>
                <w:sz w:val="20"/>
                <w:szCs w:val="20"/>
              </w:rPr>
              <w:t xml:space="preserve">LOW</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XS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4.4</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Action cards open correct panels/tools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shell/canvas/components/EmptyCanvasWelcome.tsx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B0D0D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Properties &amp; Context — Right-Side Polish</w:t>
            </w:r>
          </w:p>
        </w:tc>
      </w:tr>
    </w:tbl>
    <w:p>
      <w:pPr>
        <w:spacing w:after="100"/>
      </w:pPr>
    </w:p>
    <w:p>
      <w:pPr>
        <w:spacing w:after="160"/>
      </w:pPr>
      <w:r>
        <w:rPr>
          <w:rFonts w:ascii="Arial" w:cs="Arial" w:eastAsia="Arial" w:hAnsi="Arial"/>
          <w:color w:val="1A1820"/>
          <w:sz w:val="22"/>
          <w:szCs w:val="22"/>
        </w:rPr>
        <w:t xml:space="preserve">The Properties panel on the right edge is currently inaccessible (the tab couldn’t be opened during testing) and lacks the design system treatment. This phase fixes the access issue and reskins the panel.</w:t>
      </w:r>
    </w:p>
    <w:p>
      <w:pPr>
        <w:spacing w:after="40"/>
      </w:pPr>
    </w:p>
    <w:p>
      <w:pPr>
        <w:pStyle w:val="Heading2"/>
      </w:pPr>
      <w:r>
        <w:t xml:space="preserve">5.1 Fix Props Panel Tab</w:t>
      </w:r>
    </w:p>
    <w:p>
      <w:pPr>
        <w:spacing w:after="160"/>
      </w:pPr>
      <w:r>
        <w:rPr>
          <w:rFonts w:ascii="Arial" w:cs="Arial" w:eastAsia="Arial" w:hAnsi="Arial"/>
          <w:color w:val="1A1820"/>
          <w:sz w:val="22"/>
          <w:szCs w:val="22"/>
        </w:rPr>
        <w:t xml:space="preserve">The Properties tab on the right edge of the canvas failed to open on repeated clicks during the UX critique. Investigate whether this is a hit-target size issue (the tab may be too narrow or overlapping with the viewport edge), a z-index conflict, or a state bug in uiStore panel visibility flags.</w:t>
      </w:r>
    </w:p>
    <w:p>
      <w:pPr>
        <w:spacing w:after="40"/>
      </w:pPr>
    </w:p>
    <w:p>
      <w:pPr>
        <w:pStyle w:val="Heading2"/>
      </w:pPr>
      <w:r>
        <w:t xml:space="preserve">5.2 Frosted Glass Properties Panel</w:t>
      </w:r>
    </w:p>
    <w:p>
      <w:pPr>
        <w:spacing w:after="160"/>
      </w:pPr>
      <w:r>
        <w:rPr>
          <w:rFonts w:ascii="Arial" w:cs="Arial" w:eastAsia="Arial" w:hAnsi="Arial"/>
          <w:color w:val="1A1820"/>
          <w:sz w:val="22"/>
          <w:szCs w:val="22"/>
        </w:rPr>
        <w:t xml:space="preserve">Once accessible, restyle the Properties panel with the frosted glass treatment: --sn-surface-glass background, grain overlay, and the flashlight border effect. Input fields should use the design system’s input styling with Storm-colored focus rings.</w:t>
      </w:r>
    </w:p>
    <w:p>
      <w:pPr>
        <w:spacing w:after="40"/>
      </w:pPr>
    </w:p>
    <w:p>
      <w:pPr>
        <w:pStyle w:val="Heading2"/>
      </w:pPr>
      <w:r>
        <w:t xml:space="preserve">5.3 Context Menu</w:t>
      </w:r>
    </w:p>
    <w:p>
      <w:pPr>
        <w:spacing w:after="160"/>
      </w:pPr>
      <w:r>
        <w:rPr>
          <w:rFonts w:ascii="Arial" w:cs="Arial" w:eastAsia="Arial" w:hAnsi="Arial"/>
          <w:color w:val="1A1820"/>
          <w:sz w:val="22"/>
          <w:szCs w:val="22"/>
        </w:rPr>
        <w:t xml:space="preserve">Right-clicking on the canvas currently does nothing (or shows the browser default). Wire the CanvasContextMenu component (which exists in shell/canvas/components/) into the canvas right-click handler. Style it with frosted glass, categorized actions, and keyboard shortcut hints.</w:t>
      </w:r>
    </w:p>
    <w:p>
      <w:pPr>
        <w:spacing w:after="40"/>
      </w:pPr>
    </w:p>
    <w:p>
      <w:pPr>
        <w:pStyle w:val="Heading2"/>
      </w:pPr>
      <w:r>
        <w:t xml:space="preserve">5.4 Entity Floating Toolbar</w:t>
      </w:r>
    </w:p>
    <w:p>
      <w:pPr>
        <w:spacing w:after="160"/>
      </w:pPr>
      <w:r>
        <w:rPr>
          <w:rFonts w:ascii="Arial" w:cs="Arial" w:eastAsia="Arial" w:hAnsi="Arial"/>
          <w:color w:val="1A1820"/>
          <w:sz w:val="22"/>
          <w:szCs w:val="22"/>
        </w:rPr>
        <w:t xml:space="preserve">The EntityFloatingToolbar component exists but may not be wired to appear when entities are selected. Ensure it renders near selected entities with Storm-colored action buttons for common operations (delete, duplicate, bring forward, send back, lock).</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5.1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Debug and fix Props panel tab click</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 + uiStore</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5.2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Frosted glass on Properties panel</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shell/canvas/panels/PropertiesPanel.tsx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5.3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Wire context menu to right-click</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shell/canvas/CanvasToolLayer.tsx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5.4</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Wire EntityFloatingToolbar to selection</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shell/canvas/CanvasWorkspace.tsx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4E7B8E"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Toast &amp; Feedback System — Feel the Response</w:t>
            </w:r>
          </w:p>
        </w:tc>
      </w:tr>
    </w:tbl>
    <w:p>
      <w:pPr>
        <w:spacing w:after="100"/>
      </w:pPr>
    </w:p>
    <w:p>
      <w:pPr>
        <w:spacing w:after="160"/>
      </w:pPr>
      <w:r>
        <w:rPr>
          <w:rFonts w:ascii="Arial" w:cs="Arial" w:eastAsia="Arial" w:hAnsi="Arial"/>
          <w:color w:val="1A1820"/>
          <w:sz w:val="22"/>
          <w:szCs w:val="22"/>
        </w:rPr>
        <w:t xml:space="preserve">Actions should always produce visible feedback. Currently many canvas actions fail silently (widget placement, tool activation, text creation). This phase wires a toast notification system and visual feedback layer into every user action.</w:t>
      </w:r>
    </w:p>
    <w:p>
      <w:pPr>
        <w:spacing w:after="40"/>
      </w:pPr>
    </w:p>
    <w:p>
      <w:pPr>
        <w:pStyle w:val="Heading2"/>
      </w:pPr>
      <w:r>
        <w:t xml:space="preserve">6.1 Toast Component</w:t>
      </w:r>
    </w:p>
    <w:p>
      <w:pPr>
        <w:spacing w:after="160"/>
      </w:pPr>
      <w:r>
        <w:rPr>
          <w:rFonts w:ascii="Arial" w:cs="Arial" w:eastAsia="Arial" w:hAnsi="Arial"/>
          <w:color w:val="1A1820"/>
          <w:sz w:val="22"/>
          <w:szCs w:val="22"/>
        </w:rPr>
        <w:t xml:space="preserve">Create or wire a toast notification system using the design system’s feedback patterns:</w:t>
      </w:r>
    </w:p>
    <w:p>
      <w:pPr>
        <w:pStyle w:val="ListParagraph"/>
        <w:numPr>
          <w:ilvl w:val="0"/>
          <w:numId w:val="2"/>
        </w:numPr>
        <w:spacing w:after="80"/>
      </w:pPr>
      <w:r>
        <w:rPr>
          <w:rFonts w:ascii="Arial" w:cs="Arial" w:eastAsia="Arial" w:hAnsi="Arial"/>
          <w:b/>
          <w:bCs/>
          <w:color w:val="1A1820"/>
          <w:sz w:val="22"/>
          <w:szCs w:val="22"/>
        </w:rPr>
        <w:t xml:space="preserve">Success (Moss): </w:t>
      </w:r>
      <w:r>
        <w:rPr>
          <w:rFonts w:ascii="Arial" w:cs="Arial" w:eastAsia="Arial" w:hAnsi="Arial"/>
          <w:color w:val="1A1820"/>
          <w:sz w:val="22"/>
          <w:szCs w:val="22"/>
        </w:rPr>
        <w:t xml:space="preserve">Widget placed, canvas saved, entity duplicated</w:t>
      </w:r>
    </w:p>
    <w:p>
      <w:pPr>
        <w:pStyle w:val="ListParagraph"/>
        <w:numPr>
          <w:ilvl w:val="0"/>
          <w:numId w:val="2"/>
        </w:numPr>
        <w:spacing w:after="80"/>
      </w:pPr>
      <w:r>
        <w:rPr>
          <w:rFonts w:ascii="Arial" w:cs="Arial" w:eastAsia="Arial" w:hAnsi="Arial"/>
          <w:b/>
          <w:bCs/>
          <w:color w:val="1A1820"/>
          <w:sz w:val="22"/>
          <w:szCs w:val="22"/>
        </w:rPr>
        <w:t xml:space="preserve">Warning (Ember light): </w:t>
      </w:r>
      <w:r>
        <w:rPr>
          <w:rFonts w:ascii="Arial" w:cs="Arial" w:eastAsia="Arial" w:hAnsi="Arial"/>
          <w:color w:val="1A1820"/>
          <w:sz w:val="22"/>
          <w:szCs w:val="22"/>
        </w:rPr>
        <w:t xml:space="preserve">Tool not available, permission denied</w:t>
      </w:r>
    </w:p>
    <w:p>
      <w:pPr>
        <w:pStyle w:val="ListParagraph"/>
        <w:numPr>
          <w:ilvl w:val="0"/>
          <w:numId w:val="2"/>
        </w:numPr>
        <w:spacing w:after="80"/>
      </w:pPr>
      <w:r>
        <w:rPr>
          <w:rFonts w:ascii="Arial" w:cs="Arial" w:eastAsia="Arial" w:hAnsi="Arial"/>
          <w:b/>
          <w:bCs/>
          <w:color w:val="1A1820"/>
          <w:sz w:val="22"/>
          <w:szCs w:val="22"/>
        </w:rPr>
        <w:t xml:space="preserve">Error (Ember): </w:t>
      </w:r>
      <w:r>
        <w:rPr>
          <w:rFonts w:ascii="Arial" w:cs="Arial" w:eastAsia="Arial" w:hAnsi="Arial"/>
          <w:color w:val="1A1820"/>
          <w:sz w:val="22"/>
          <w:szCs w:val="22"/>
        </w:rPr>
        <w:t xml:space="preserve">Widget failed to load, action failed</w:t>
      </w:r>
    </w:p>
    <w:p>
      <w:pPr>
        <w:pStyle w:val="ListParagraph"/>
        <w:numPr>
          <w:ilvl w:val="0"/>
          <w:numId w:val="2"/>
        </w:numPr>
        <w:spacing w:after="80"/>
      </w:pPr>
      <w:r>
        <w:rPr>
          <w:rFonts w:ascii="Arial" w:cs="Arial" w:eastAsia="Arial" w:hAnsi="Arial"/>
          <w:b/>
          <w:bCs/>
          <w:color w:val="1A1820"/>
          <w:sz w:val="22"/>
          <w:szCs w:val="22"/>
        </w:rPr>
        <w:t xml:space="preserve">Info (Storm): </w:t>
      </w:r>
      <w:r>
        <w:rPr>
          <w:rFonts w:ascii="Arial" w:cs="Arial" w:eastAsia="Arial" w:hAnsi="Arial"/>
          <w:color w:val="1A1820"/>
          <w:sz w:val="22"/>
          <w:szCs w:val="22"/>
        </w:rPr>
        <w:t xml:space="preserve">Undo/redo confirmation, clipboard operations</w:t>
      </w:r>
    </w:p>
    <w:p>
      <w:pPr>
        <w:spacing w:after="160"/>
      </w:pPr>
      <w:r>
        <w:rPr>
          <w:rFonts w:ascii="Arial" w:cs="Arial" w:eastAsia="Arial" w:hAnsi="Arial"/>
          <w:color w:val="1A1820"/>
          <w:sz w:val="22"/>
          <w:szCs w:val="22"/>
        </w:rPr>
        <w:t xml:space="preserve">Toasts should use frosted glass treatment, appear in the bottom-center, auto-dismiss after 3 seconds, and stack up to 3 at a time.</w:t>
      </w:r>
    </w:p>
    <w:p>
      <w:pPr>
        <w:spacing w:after="40"/>
      </w:pPr>
    </w:p>
    <w:p>
      <w:pPr>
        <w:pStyle w:val="Heading2"/>
      </w:pPr>
      <w:r>
        <w:t xml:space="preserve">6.2 Wire Toasts to Canvas Actions</w:t>
      </w:r>
    </w:p>
    <w:p>
      <w:pPr>
        <w:spacing w:after="160"/>
      </w:pPr>
      <w:r>
        <w:rPr>
          <w:rFonts w:ascii="Arial" w:cs="Arial" w:eastAsia="Arial" w:hAnsi="Arial"/>
          <w:color w:val="1A1820"/>
          <w:sz w:val="22"/>
          <w:szCs w:val="22"/>
        </w:rPr>
        <w:t xml:space="preserve">Subscribe to bus events that should trigger toast feedback:</w:t>
      </w:r>
    </w:p>
    <w:p>
      <w:pPr>
        <w:pStyle w:val="ListParagraph"/>
        <w:numPr>
          <w:ilvl w:val="0"/>
          <w:numId w:val="2"/>
        </w:numPr>
        <w:spacing w:after="80"/>
      </w:pPr>
      <w:r>
        <w:rPr>
          <w:rFonts w:ascii="Arial" w:cs="Arial" w:eastAsia="Arial" w:hAnsi="Arial"/>
          <w:color w:val="1A1820"/>
          <w:sz w:val="22"/>
          <w:szCs w:val="22"/>
        </w:rPr>
        <w:t xml:space="preserve">canvas.entity.created → Moss toast (only for widget/sticker placement, not every entity)</w:t>
      </w:r>
    </w:p>
    <w:p>
      <w:pPr>
        <w:pStyle w:val="ListParagraph"/>
        <w:numPr>
          <w:ilvl w:val="0"/>
          <w:numId w:val="2"/>
        </w:numPr>
        <w:spacing w:after="80"/>
      </w:pPr>
      <w:r>
        <w:rPr>
          <w:rFonts w:ascii="Arial" w:cs="Arial" w:eastAsia="Arial" w:hAnsi="Arial"/>
          <w:color w:val="1A1820"/>
          <w:sz w:val="22"/>
          <w:szCs w:val="22"/>
        </w:rPr>
        <w:t xml:space="preserve">widget placement failure → Ember toast with error reason</w:t>
      </w:r>
    </w:p>
    <w:p>
      <w:pPr>
        <w:pStyle w:val="ListParagraph"/>
        <w:numPr>
          <w:ilvl w:val="0"/>
          <w:numId w:val="2"/>
        </w:numPr>
        <w:spacing w:after="80"/>
      </w:pPr>
      <w:r>
        <w:rPr>
          <w:rFonts w:ascii="Arial" w:cs="Arial" w:eastAsia="Arial" w:hAnsi="Arial"/>
          <w:color w:val="1A1820"/>
          <w:sz w:val="22"/>
          <w:szCs w:val="22"/>
        </w:rPr>
        <w:t xml:space="preserve">canvas.saved → Subtle Moss toast</w:t>
      </w:r>
    </w:p>
    <w:p>
      <w:pPr>
        <w:pStyle w:val="ListParagraph"/>
        <w:numPr>
          <w:ilvl w:val="0"/>
          <w:numId w:val="2"/>
        </w:numPr>
        <w:spacing w:after="80"/>
      </w:pPr>
      <w:r>
        <w:rPr>
          <w:rFonts w:ascii="Arial" w:cs="Arial" w:eastAsia="Arial" w:hAnsi="Arial"/>
          <w:color w:val="1A1820"/>
          <w:sz w:val="22"/>
          <w:szCs w:val="22"/>
        </w:rPr>
        <w:t xml:space="preserve">canvas.entity.deleted → Info toast with undo prompt</w:t>
      </w:r>
    </w:p>
    <w:p>
      <w:pPr>
        <w:pStyle w:val="ListParagraph"/>
        <w:numPr>
          <w:ilvl w:val="0"/>
          <w:numId w:val="2"/>
        </w:numPr>
        <w:spacing w:after="80"/>
      </w:pPr>
      <w:r>
        <w:rPr>
          <w:rFonts w:ascii="Arial" w:cs="Arial" w:eastAsia="Arial" w:hAnsi="Arial"/>
          <w:color w:val="1A1820"/>
          <w:sz w:val="22"/>
          <w:szCs w:val="22"/>
        </w:rPr>
        <w:t xml:space="preserve">social.conflict.rejected → Warning toast per L1 spec</w:t>
      </w:r>
    </w:p>
    <w:p>
      <w:pPr>
        <w:spacing w:after="40"/>
      </w:pPr>
    </w:p>
    <w:p>
      <w:pPr>
        <w:pStyle w:val="Heading2"/>
      </w:pPr>
      <w:r>
        <w:t xml:space="preserve">6.3 Cursor Glow on Actions</w:t>
      </w:r>
    </w:p>
    <w:p>
      <w:pPr>
        <w:spacing w:after="160"/>
      </w:pPr>
      <w:r>
        <w:rPr>
          <w:rFonts w:ascii="Arial" w:cs="Arial" w:eastAsia="Arial" w:hAnsi="Arial"/>
          <w:color w:val="1A1820"/>
          <w:sz w:val="22"/>
          <w:szCs w:val="22"/>
        </w:rPr>
        <w:t xml:space="preserve">The CursorGlow component exists in shell/canvas/components/. Wire it to produce a brief, subtle glow pulse at the cursor position when actions complete — a tiny Storm-colored radial flash on entity creation, a Moss flash on successful drop. This gives users spatial feedback exactly where they acted.</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6.1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Toast notification component (glass)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shell/components/Toast.tsx (new or existing)</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6.2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Wire toasts to canvas bus events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shell/canvas/hooks/useCanvasToasts.ts (new)</w:t>
            </w:r>
          </w:p>
        </w:tc>
        <w:tc>
          <w:tcPr>
            <w:tcW w:type="dxa" w:w="1100"/>
            <w:tcBorders>
              <w:top w:val="single" w:color="E0DDD8" w:sz="1"/>
              <w:left w:val="single" w:color="E0DDD8" w:sz="1"/>
              <w:bottom w:val="single" w:color="E0DDD8" w:sz="1"/>
              <w:right w:val="single" w:color="E0DDD8" w:sz="1"/>
            </w:tcBorders>
            <w:shd w:fill="EAF5EE"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6.3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Cursor glow on entity creation</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shell/canvas/components/CursorGlow.tsx</w:t>
            </w:r>
          </w:p>
        </w:tc>
        <w:tc>
          <w:tcPr>
            <w:tcW w:type="dxa" w:w="1100"/>
            <w:tcBorders>
              <w:top w:val="single" w:color="E0DDD8" w:sz="1"/>
              <w:left w:val="single" w:color="E0DDD8" w:sz="1"/>
              <w:bottom w:val="single" w:color="E0DDD8" w:sz="1"/>
              <w:right w:val="single" w:color="E0DDD8" w:sz="1"/>
            </w:tcBorders>
            <w:shd w:fill="F3EFF9" w:val="clear"/>
            <w:tcMar>
              <w:top w:type="dxa" w:w="60"/>
              <w:left w:type="dxa" w:w="100"/>
              <w:bottom w:type="dxa" w:w="60"/>
              <w:right w:type="dxa" w:w="100"/>
            </w:tcMar>
          </w:tcPr>
          <w:p>
            <w:pPr>
              <w:jc w:val="center"/>
            </w:pPr>
            <w:r>
              <w:rPr>
                <w:rFonts w:ascii="Arial" w:cs="Arial" w:eastAsia="Arial" w:hAnsi="Arial"/>
                <w:b/>
                <w:bCs/>
                <w:sz w:val="20"/>
                <w:szCs w:val="20"/>
              </w:rPr>
              <w:t xml:space="preserve">LOW</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S</w:t>
            </w:r>
          </w:p>
        </w:tc>
      </w:tr>
    </w:tbl>
    <w:p>
      <w:r>
        <w:br w:type="pag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c>
          <w:tcPr>
            <w:tcW w:type="dxa" w:w="800"/>
            <w:tcBorders>
              <w:top w:val="none" w:color="FFFFFF" w:sz="0"/>
              <w:left w:val="none" w:color="FFFFFF" w:sz="0"/>
              <w:bottom w:val="none" w:color="FFFFFF" w:sz="0"/>
              <w:right w:val="none" w:color="FFFFFF" w:sz="0"/>
            </w:tcBorders>
            <w:shd w:fill="B8A0D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7</w:t>
            </w:r>
          </w:p>
        </w:tc>
        <w:tc>
          <w:tcPr>
            <w:tcW w:type="dxa" w:w="9040"/>
            <w:tcBorders>
              <w:top w:val="none" w:color="FFFFFF" w:sz="0"/>
              <w:left w:val="none" w:color="FFFFFF" w:sz="0"/>
              <w:bottom w:val="none" w:color="FFFFFF" w:sz="0"/>
              <w:right w:val="none" w:color="FFFFFF" w:sz="0"/>
            </w:tcBorders>
            <w:shd w:fill="FAF8F5" w:val="clear"/>
            <w:tcMar>
              <w:top w:type="dxa" w:w="120"/>
              <w:left w:type="dxa" w:w="200"/>
              <w:bottom w:type="dxa" w:w="120"/>
              <w:right w:type="dxa" w:w="160"/>
            </w:tcMar>
            <w:vAlign w:val="center"/>
          </w:tcPr>
          <w:p>
            <w:r>
              <w:rPr>
                <w:rFonts w:ascii="Arial" w:cs="Arial" w:eastAsia="Arial" w:hAnsi="Arial"/>
                <w:b/>
                <w:bCs/>
                <w:color w:val="1A1820"/>
                <w:sz w:val="28"/>
                <w:szCs w:val="28"/>
              </w:rPr>
              <w:t xml:space="preserve">Constellation Lines &amp; Pipeline Wiring — Visual Magic</w:t>
            </w:r>
          </w:p>
        </w:tc>
      </w:tr>
    </w:tbl>
    <w:p>
      <w:pPr>
        <w:spacing w:after="100"/>
      </w:pPr>
    </w:p>
    <w:p>
      <w:pPr>
        <w:spacing w:after="160"/>
      </w:pPr>
      <w:r>
        <w:rPr>
          <w:rFonts w:ascii="Arial" w:cs="Arial" w:eastAsia="Arial" w:hAnsi="Arial"/>
          <w:color w:val="1A1820"/>
          <w:sz w:val="22"/>
          <w:szCs w:val="22"/>
        </w:rPr>
        <w:t xml:space="preserve">The ConstellationLines component already exists in shell/canvas/components/. This phase wires it into the pipeline graph editor to replace generic straight-line edges with the animated, glowing constellation pattern from the design system.</w:t>
      </w:r>
    </w:p>
    <w:p>
      <w:pPr>
        <w:spacing w:after="40"/>
      </w:pPr>
    </w:p>
    <w:p>
      <w:pPr>
        <w:pStyle w:val="Heading2"/>
      </w:pPr>
      <w:r>
        <w:t xml:space="preserve">7.1 Pipeline Edge Styling</w:t>
      </w:r>
    </w:p>
    <w:p>
      <w:pPr>
        <w:spacing w:after="160"/>
      </w:pPr>
      <w:r>
        <w:rPr>
          <w:rFonts w:ascii="Arial" w:cs="Arial" w:eastAsia="Arial" w:hAnsi="Arial"/>
          <w:color w:val="1A1820"/>
          <w:sz w:val="22"/>
          <w:szCs w:val="22"/>
        </w:rPr>
        <w:t xml:space="preserve">Replace the default pipeline edge rendering with ConstellationLines. Each edge becomes a gently glowing line with animated particles traveling from output to input port. Edge color encodes data type: Storm for generic events, Violet for AI/ML data, Opal for social/presence data, Moss for confirmed/validated data.</w:t>
      </w:r>
    </w:p>
    <w:p>
      <w:pPr>
        <w:spacing w:after="40"/>
      </w:pPr>
    </w:p>
    <w:p>
      <w:pPr>
        <w:pStyle w:val="Heading2"/>
      </w:pPr>
      <w:r>
        <w:t xml:space="preserve">7.2 Port Glow on Hover</w:t>
      </w:r>
    </w:p>
    <w:p>
      <w:pPr>
        <w:spacing w:after="160"/>
      </w:pPr>
      <w:r>
        <w:rPr>
          <w:rFonts w:ascii="Arial" w:cs="Arial" w:eastAsia="Arial" w:hAnsi="Arial"/>
          <w:color w:val="1A1820"/>
          <w:sz w:val="22"/>
          <w:szCs w:val="22"/>
        </w:rPr>
        <w:t xml:space="preserve">When the user hovers near a port during edge creation, the port should pulse with a bioluminescent glow (Storm color, expanding ring animation). Compatible ports glow Moss; incompatible ports flash Ember briefly.</w:t>
      </w:r>
    </w:p>
    <w:p>
      <w:pPr>
        <w:spacing w:after="40"/>
      </w:pPr>
    </w:p>
    <w:p>
      <w:pPr>
        <w:pStyle w:val="Heading2"/>
      </w:pPr>
      <w:r>
        <w:t xml:space="preserve">7.3 Selection Glow</w:t>
      </w:r>
    </w:p>
    <w:p>
      <w:pPr>
        <w:spacing w:after="160"/>
      </w:pPr>
      <w:r>
        <w:rPr>
          <w:rFonts w:ascii="Arial" w:cs="Arial" w:eastAsia="Arial" w:hAnsi="Arial"/>
          <w:color w:val="1A1820"/>
          <w:sz w:val="22"/>
          <w:szCs w:val="22"/>
        </w:rPr>
        <w:t xml:space="preserve">Selected entities currently have a basic selection indicator. Replace with the design system’s selection treatment: a soft Storm-colored outer glow (the Warm Lift shadow) with subtle breathing animation. Multi-selected entities share a connected glow field.</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100"/>
        <w:gridCol w:w="1100"/>
      </w:tblGrid>
      <w:tr>
        <w:tc>
          <w:tcPr>
            <w:tcW w:type="dxa" w:w="6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8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Files</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w:t>
            </w:r>
          </w:p>
        </w:tc>
        <w:tc>
          <w:tcPr>
            <w:tcW w:type="dxa" w:w="1100"/>
            <w:tcBorders>
              <w:top w:val="single" w:color="E0DDD8" w:sz="1"/>
              <w:left w:val="single" w:color="E0DDD8" w:sz="1"/>
              <w:bottom w:val="single" w:color="E0DDD8" w:sz="1"/>
              <w:right w:val="single" w:color="E0DDD8" w:sz="1"/>
            </w:tcBorders>
            <w:shd w:fill="16161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7.1</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ConstellationLines for pipeline edges</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shell/canvas/components/ConstellationLines.tsx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L</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7.2</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Port glow on hover during wiring</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canvas/wiring/ + shell rendering</w:t>
            </w:r>
          </w:p>
        </w:tc>
        <w:tc>
          <w:tcPr>
            <w:tcW w:type="dxa" w:w="1100"/>
            <w:tcBorders>
              <w:top w:val="single" w:color="E0DDD8" w:sz="1"/>
              <w:left w:val="single" w:color="E0DDD8" w:sz="1"/>
              <w:bottom w:val="single" w:color="E0DDD8" w:sz="1"/>
              <w:right w:val="single" w:color="E0DDD8" w:sz="1"/>
            </w:tcBorders>
            <w:shd w:fill="F3EFF9" w:val="clear"/>
            <w:tcMar>
              <w:top w:type="dxa" w:w="60"/>
              <w:left w:type="dxa" w:w="100"/>
              <w:bottom w:type="dxa" w:w="60"/>
              <w:right w:type="dxa" w:w="100"/>
            </w:tcMar>
          </w:tcPr>
          <w:p>
            <w:pPr>
              <w:jc w:val="center"/>
            </w:pPr>
            <w:r>
              <w:rPr>
                <w:rFonts w:ascii="Arial" w:cs="Arial" w:eastAsia="Arial" w:hAnsi="Arial"/>
                <w:b/>
                <w:bCs/>
                <w:sz w:val="20"/>
                <w:szCs w:val="20"/>
              </w:rPr>
              <w:t xml:space="preserve">LOW</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r>
        <w:tc>
          <w:tcPr>
            <w:tcW w:type="dxa" w:w="6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DM Mono" w:cs="DM Mono" w:eastAsia="DM Mono" w:hAnsi="DM Mono"/>
                <w:color w:val="7A7580"/>
                <w:sz w:val="18"/>
                <w:szCs w:val="18"/>
              </w:rPr>
              <w:t xml:space="preserve">7.3</w:t>
            </w:r>
          </w:p>
        </w:tc>
        <w:tc>
          <w:tcPr>
            <w:tcW w:type="dxa" w:w="32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Arial" w:cs="Arial" w:eastAsia="Arial" w:hAnsi="Arial"/>
                <w:sz w:val="20"/>
                <w:szCs w:val="20"/>
              </w:rPr>
              <w:t xml:space="preserve">Selection glow with Warm Lift shadow</w:t>
            </w:r>
          </w:p>
        </w:tc>
        <w:tc>
          <w:tcPr>
            <w:tcW w:type="dxa" w:w="2800"/>
            <w:tcBorders>
              <w:top w:val="single" w:color="E0DDD8" w:sz="1"/>
              <w:left w:val="single" w:color="E0DDD8" w:sz="1"/>
              <w:bottom w:val="single" w:color="E0DDD8" w:sz="1"/>
              <w:right w:val="single" w:color="E0DDD8" w:sz="1"/>
            </w:tcBorders>
            <w:tcMar>
              <w:top w:type="dxa" w:w="60"/>
              <w:left w:type="dxa" w:w="100"/>
              <w:bottom w:type="dxa" w:w="60"/>
              <w:right w:type="dxa" w:w="100"/>
            </w:tcMar>
          </w:tcPr>
          <w:p>
            <w:r>
              <w:rPr>
                <w:rFonts w:ascii="DM Mono" w:cs="DM Mono" w:eastAsia="DM Mono" w:hAnsi="DM Mono"/>
                <w:color w:val="7A7580"/>
                <w:sz w:val="17"/>
                <w:szCs w:val="17"/>
              </w:rPr>
              <w:t xml:space="preserve">shell/canvas/components/SelectionOverlay.tsx</w:t>
            </w:r>
          </w:p>
        </w:tc>
        <w:tc>
          <w:tcPr>
            <w:tcW w:type="dxa" w:w="1100"/>
            <w:tcBorders>
              <w:top w:val="single" w:color="E0DDD8" w:sz="1"/>
              <w:left w:val="single" w:color="E0DDD8" w:sz="1"/>
              <w:bottom w:val="single" w:color="E0DDD8" w:sz="1"/>
              <w:right w:val="single" w:color="E0DDD8" w:sz="1"/>
            </w:tcBorders>
            <w:shd w:fill="EDF6F8" w:val="clear"/>
            <w:tcMar>
              <w:top w:type="dxa" w:w="60"/>
              <w:left w:type="dxa" w:w="100"/>
              <w:bottom w:type="dxa" w:w="60"/>
              <w:right w:type="dxa" w:w="100"/>
            </w:tcMar>
          </w:tcPr>
          <w:p>
            <w:pPr>
              <w:jc w:val="center"/>
            </w:pPr>
            <w:r>
              <w:rPr>
                <w:rFonts w:ascii="Arial" w:cs="Arial" w:eastAsia="Arial" w:hAnsi="Arial"/>
                <w:b/>
                <w:bCs/>
                <w:sz w:val="20"/>
                <w:szCs w:val="20"/>
              </w:rPr>
              <w:t xml:space="preserve">MED</w:t>
            </w:r>
          </w:p>
        </w:tc>
        <w:tc>
          <w:tcPr>
            <w:tcW w:type="dxa" w:w="1100"/>
            <w:tcBorders>
              <w:top w:val="single" w:color="E0DDD8" w:sz="1"/>
              <w:left w:val="single" w:color="E0DDD8" w:sz="1"/>
              <w:bottom w:val="single" w:color="E0DDD8" w:sz="1"/>
              <w:right w:val="single" w:color="E0DDD8" w:sz="1"/>
            </w:tcBorders>
            <w:tcMar>
              <w:top w:type="dxa" w:w="60"/>
              <w:left w:type="dxa" w:w="100"/>
              <w:bottom w:type="dxa" w:w="60"/>
              <w:right w:type="dxa" w:w="100"/>
            </w:tcMar>
          </w:tcPr>
          <w:p>
            <w:pPr>
              <w:jc w:val="center"/>
            </w:pPr>
            <w:r>
              <w:rPr>
                <w:rFonts w:ascii="Arial" w:cs="Arial" w:eastAsia="Arial" w:hAnsi="Arial"/>
                <w:sz w:val="20"/>
                <w:szCs w:val="20"/>
              </w:rPr>
              <w:t xml:space="preserve">M</w:t>
            </w:r>
          </w:p>
        </w:tc>
      </w:tr>
    </w:tbl>
    <w:p>
      <w:r>
        <w:br w:type="page"/>
      </w:r>
    </w:p>
    <w:p>
      <w:pPr>
        <w:pStyle w:val="Heading1"/>
      </w:pPr>
      <w:r>
        <w:t xml:space="preserve">Rollout Priority</w:t>
      </w:r>
    </w:p>
    <w:p>
      <w:pPr>
        <w:spacing w:after="160"/>
      </w:pPr>
      <w:r>
        <w:rPr>
          <w:rFonts w:ascii="Arial" w:cs="Arial" w:eastAsia="Arial" w:hAnsi="Arial"/>
          <w:color w:val="1A1820"/>
          <w:sz w:val="22"/>
          <w:szCs w:val="22"/>
        </w:rPr>
        <w:t xml:space="preserve">Phases are ordered by visual impact per unit of effort. Phase 1 and 2 together transform the first impression. Phase 3–4 improve the empty and loading states. Phase 5–6 polish interactions. Phase 7 is the visual flourish.</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1400"/>
        <w:gridCol w:w="1600"/>
      </w:tblGrid>
      <w:tr>
        <w:tc>
          <w:tcPr>
            <w:tcW w:type="dxa" w:w="800"/>
            <w:tcBorders>
              <w:top w:val="single" w:color="E0DDD8" w:sz="1"/>
              <w:left w:val="single" w:color="E0DDD8" w:sz="1"/>
              <w:bottom w:val="single" w:color="E0DDD8" w:sz="1"/>
              <w:right w:val="single" w:color="E0DDD8" w:sz="1"/>
            </w:tcBorders>
            <w:shd w:fill="1616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E0DDD8" w:sz="1"/>
              <w:left w:val="single" w:color="E0DDD8" w:sz="1"/>
              <w:bottom w:val="single" w:color="E0DDD8" w:sz="1"/>
              <w:right w:val="single" w:color="E0DDD8" w:sz="1"/>
            </w:tcBorders>
            <w:shd w:fill="1616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400"/>
            <w:tcBorders>
              <w:top w:val="single" w:color="E0DDD8" w:sz="1"/>
              <w:left w:val="single" w:color="E0DDD8" w:sz="1"/>
              <w:bottom w:val="single" w:color="E0DDD8" w:sz="1"/>
              <w:right w:val="single" w:color="E0DDD8" w:sz="1"/>
            </w:tcBorders>
            <w:shd w:fill="1616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Files</w:t>
            </w:r>
          </w:p>
        </w:tc>
        <w:tc>
          <w:tcPr>
            <w:tcW w:type="dxa" w:w="1400"/>
            <w:tcBorders>
              <w:top w:val="single" w:color="E0DDD8" w:sz="1"/>
              <w:left w:val="single" w:color="E0DDD8" w:sz="1"/>
              <w:bottom w:val="single" w:color="E0DDD8" w:sz="1"/>
              <w:right w:val="single" w:color="E0DDD8" w:sz="1"/>
            </w:tcBorders>
            <w:shd w:fill="1616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1600"/>
            <w:tcBorders>
              <w:top w:val="single" w:color="E0DDD8" w:sz="1"/>
              <w:left w:val="single" w:color="E0DDD8" w:sz="1"/>
              <w:bottom w:val="single" w:color="E0DDD8" w:sz="1"/>
              <w:right w:val="single" w:color="E0DDD8" w:sz="1"/>
            </w:tcBorders>
            <w:shd w:fill="16161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Estimate</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1</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Canvas Foundation</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shell/canvas, shell/theme</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Highest</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2–3 days</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2</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Toolbar &amp; Tool System</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shell/canvas/panels</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Highest</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2–3 days</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3</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Docker / Widget Tray</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shell/components/docker</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1–2 days</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4</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Empty Canvas &amp; Onboarding</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shell/canvas/components</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1–2 days</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5</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Properties &amp; Context</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shell/canvas/panels</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Medium</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2–3 days</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6</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Toast &amp; Feedback System</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shell/canvas + shell/comp</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High</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1–2 days</w:t>
            </w:r>
          </w:p>
        </w:tc>
      </w:tr>
      <w:tr>
        <w:tc>
          <w:tcPr>
            <w:tcW w:type="dxa" w:w="8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b/>
                <w:bCs/>
                <w:sz w:val="20"/>
                <w:szCs w:val="20"/>
              </w:rPr>
              <w:t xml:space="preserve">7</w:t>
            </w:r>
          </w:p>
        </w:tc>
        <w:tc>
          <w:tcPr>
            <w:tcW w:type="dxa" w:w="36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Arial" w:cs="Arial" w:eastAsia="Arial" w:hAnsi="Arial"/>
                <w:sz w:val="20"/>
                <w:szCs w:val="20"/>
              </w:rPr>
              <w:t xml:space="preserve">Constellation Lines</w:t>
            </w:r>
          </w:p>
        </w:tc>
        <w:tc>
          <w:tcPr>
            <w:tcW w:type="dxa" w:w="2400"/>
            <w:tcBorders>
              <w:top w:val="single" w:color="E0DDD8" w:sz="1"/>
              <w:left w:val="single" w:color="E0DDD8" w:sz="1"/>
              <w:bottom w:val="single" w:color="E0DDD8" w:sz="1"/>
              <w:right w:val="single" w:color="E0DDD8" w:sz="1"/>
            </w:tcBorders>
            <w:tcMar>
              <w:top w:type="dxa" w:w="60"/>
              <w:left w:type="dxa" w:w="120"/>
              <w:bottom w:type="dxa" w:w="60"/>
              <w:right w:type="dxa" w:w="120"/>
            </w:tcMar>
          </w:tcPr>
          <w:p>
            <w:r>
              <w:rPr>
                <w:rFonts w:ascii="DM Mono" w:cs="DM Mono" w:eastAsia="DM Mono" w:hAnsi="DM Mono"/>
                <w:color w:val="7A7580"/>
                <w:sz w:val="17"/>
                <w:szCs w:val="17"/>
              </w:rPr>
              <w:t xml:space="preserve">shell/canvas/components</w:t>
            </w:r>
          </w:p>
        </w:tc>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Medium</w:t>
            </w:r>
          </w:p>
        </w:tc>
        <w:tc>
          <w:tcPr>
            <w:tcW w:type="dxa" w:w="1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jc w:val="center"/>
            </w:pPr>
            <w:r>
              <w:rPr>
                <w:rFonts w:ascii="Arial" w:cs="Arial" w:eastAsia="Arial" w:hAnsi="Arial"/>
                <w:sz w:val="20"/>
                <w:szCs w:val="20"/>
              </w:rPr>
              <w:t xml:space="preserve">2–3 days</w:t>
            </w:r>
          </w:p>
        </w:tc>
      </w:tr>
    </w:tbl>
    <w:p>
      <w:pPr>
        <w:spacing w:after="200"/>
      </w:pPr>
    </w:p>
    <w:p>
      <w:pPr>
        <w:pStyle w:val="Heading1"/>
      </w:pPr>
      <w:r>
        <w:t xml:space="preserve">Architectural Notes</w:t>
      </w:r>
    </w:p>
    <w:p>
      <w:pPr>
        <w:spacing w:after="160"/>
      </w:pPr>
      <w:r>
        <w:rPr>
          <w:rFonts w:ascii="Arial" w:cs="Arial" w:eastAsia="Arial" w:hAnsi="Arial"/>
          <w:color w:val="1A1820"/>
          <w:sz w:val="22"/>
          <w:szCs w:val="22"/>
        </w:rPr>
        <w:t xml:space="preserve">All changes in this plan respect the StickerNest V5 layer architecture:</w:t>
      </w:r>
    </w:p>
    <w:p>
      <w:pPr>
        <w:pStyle w:val="ListParagraph"/>
        <w:numPr>
          <w:ilvl w:val="0"/>
          <w:numId w:val="2"/>
        </w:numPr>
        <w:spacing w:after="80"/>
      </w:pPr>
      <w:r>
        <w:rPr>
          <w:rFonts w:ascii="Arial" w:cs="Arial" w:eastAsia="Arial" w:hAnsi="Arial"/>
          <w:b/>
          <w:bCs/>
          <w:color w:val="1A1820"/>
          <w:sz w:val="22"/>
          <w:szCs w:val="22"/>
        </w:rPr>
        <w:t xml:space="preserve">Phases 1, 2, 4, 5, 6, 7 </w:t>
      </w:r>
      <w:r>
        <w:rPr>
          <w:rFonts w:ascii="Arial" w:cs="Arial" w:eastAsia="Arial" w:hAnsi="Arial"/>
          <w:color w:val="1A1820"/>
          <w:sz w:val="22"/>
          <w:szCs w:val="22"/>
        </w:rPr>
        <w:t xml:space="preserve">are entirely within Layer 6 (Shell) and Layer 4A-4 (Canvas Panels). These layers are allowed to import from all lower layers and are purely presentational.</w:t>
      </w:r>
    </w:p>
    <w:p>
      <w:pPr>
        <w:pStyle w:val="ListParagraph"/>
        <w:numPr>
          <w:ilvl w:val="0"/>
          <w:numId w:val="2"/>
        </w:numPr>
        <w:spacing w:after="80"/>
      </w:pPr>
      <w:r>
        <w:rPr>
          <w:rFonts w:ascii="Arial" w:cs="Arial" w:eastAsia="Arial" w:hAnsi="Arial"/>
          <w:b/>
          <w:bCs/>
          <w:color w:val="1A1820"/>
          <w:sz w:val="22"/>
          <w:szCs w:val="22"/>
        </w:rPr>
        <w:t xml:space="preserve">Phase 2 task 2.7 (widget placement toast) </w:t>
      </w:r>
      <w:r>
        <w:rPr>
          <w:rFonts w:ascii="Arial" w:cs="Arial" w:eastAsia="Arial" w:hAnsi="Arial"/>
          <w:color w:val="1A1820"/>
          <w:sz w:val="22"/>
          <w:szCs w:val="22"/>
        </w:rPr>
        <w:t xml:space="preserve">touches canvas/tools/widget/ (L4A-2). The toast itself renders in the Shell; the tool just emits a bus event.</w:t>
      </w:r>
    </w:p>
    <w:p>
      <w:pPr>
        <w:pStyle w:val="ListParagraph"/>
        <w:numPr>
          <w:ilvl w:val="0"/>
          <w:numId w:val="2"/>
        </w:numPr>
        <w:spacing w:after="80"/>
      </w:pPr>
      <w:r>
        <w:rPr>
          <w:rFonts w:ascii="Arial" w:cs="Arial" w:eastAsia="Arial" w:hAnsi="Arial"/>
          <w:b/>
          <w:bCs/>
          <w:color w:val="1A1820"/>
          <w:sz w:val="22"/>
          <w:szCs w:val="22"/>
        </w:rPr>
        <w:t xml:space="preserve">Phase 3 task 3.2 (Docker position fix) </w:t>
      </w:r>
      <w:r>
        <w:rPr>
          <w:rFonts w:ascii="Arial" w:cs="Arial" w:eastAsia="Arial" w:hAnsi="Arial"/>
          <w:color w:val="1A1820"/>
          <w:sz w:val="22"/>
          <w:szCs w:val="22"/>
        </w:rPr>
        <w:t xml:space="preserve">may require changes in kernel/stores/docker (L0). This is a bug fix within the existing store contract, not a new cross-layer dependency.</w:t>
      </w:r>
    </w:p>
    <w:p>
      <w:pPr>
        <w:pStyle w:val="ListParagraph"/>
        <w:numPr>
          <w:ilvl w:val="0"/>
          <w:numId w:val="2"/>
        </w:numPr>
        <w:spacing w:after="80"/>
      </w:pPr>
      <w:r>
        <w:rPr>
          <w:rFonts w:ascii="Arial" w:cs="Arial" w:eastAsia="Arial" w:hAnsi="Arial"/>
          <w:b/>
          <w:bCs/>
          <w:color w:val="1A1820"/>
          <w:sz w:val="22"/>
          <w:szCs w:val="22"/>
        </w:rPr>
        <w:t xml:space="preserve">Phase 7 task 7.1 </w:t>
      </w:r>
      <w:r>
        <w:rPr>
          <w:rFonts w:ascii="Arial" w:cs="Arial" w:eastAsia="Arial" w:hAnsi="Arial"/>
          <w:color w:val="1A1820"/>
          <w:sz w:val="22"/>
          <w:szCs w:val="22"/>
        </w:rPr>
        <w:t xml:space="preserve">touches canvas/wiring/ (L4A-3) for edge rendering. ConstellationLines is a Shell component; the wiring layer provides the graph data.</w:t>
      </w:r>
    </w:p>
    <w:p>
      <w:pPr>
        <w:spacing w:after="160"/>
      </w:pPr>
      <w:r>
        <w:rPr>
          <w:rFonts w:ascii="Arial" w:cs="Arial" w:eastAsia="Arial" w:hAnsi="Arial"/>
          <w:color w:val="1A1820"/>
          <w:sz w:val="22"/>
          <w:szCs w:val="22"/>
        </w:rPr>
        <w:t xml:space="preserve">No changes in this plan introduce new cross-layer imports or violate the dependency graph. The event bus remains the exclusive channel for cross-layer communication.</w:t>
      </w:r>
    </w:p>
    <w:p>
      <w:pPr>
        <w:spacing w:after="200"/>
      </w:pPr>
    </w:p>
    <w:p>
      <w:pPr>
        <w:pStyle w:val="Heading1"/>
      </w:pPr>
      <w:r>
        <w:t xml:space="preserve">Verification Checklist</w:t>
      </w:r>
    </w:p>
    <w:p>
      <w:pPr>
        <w:spacing w:after="160"/>
      </w:pPr>
      <w:r>
        <w:rPr>
          <w:rFonts w:ascii="Arial" w:cs="Arial" w:eastAsia="Arial" w:hAnsi="Arial"/>
          <w:color w:val="1A1820"/>
          <w:sz w:val="22"/>
          <w:szCs w:val="22"/>
        </w:rPr>
        <w:t xml:space="preserve">After completing all phases, verify against these criteria:</w:t>
      </w:r>
    </w:p>
    <w:p>
      <w:pPr>
        <w:pStyle w:val="ListParagraph"/>
        <w:numPr>
          <w:ilvl w:val="0"/>
          <w:numId w:val="2"/>
        </w:numPr>
        <w:spacing w:after="80"/>
      </w:pPr>
      <w:r>
        <w:rPr>
          <w:rFonts w:ascii="Arial" w:cs="Arial" w:eastAsia="Arial" w:hAnsi="Arial"/>
          <w:color w:val="1A1820"/>
          <w:sz w:val="22"/>
          <w:szCs w:val="22"/>
        </w:rPr>
        <w:t xml:space="preserve">RothkoField renders as the default canvas background in midnight-aurora theme</w:t>
      </w:r>
    </w:p>
    <w:p>
      <w:pPr>
        <w:pStyle w:val="ListParagraph"/>
        <w:numPr>
          <w:ilvl w:val="0"/>
          <w:numId w:val="2"/>
        </w:numPr>
        <w:spacing w:after="80"/>
      </w:pPr>
      <w:r>
        <w:rPr>
          <w:rFonts w:ascii="Arial" w:cs="Arial" w:eastAsia="Arial" w:hAnsi="Arial"/>
          <w:color w:val="1A1820"/>
          <w:sz w:val="22"/>
          <w:szCs w:val="22"/>
        </w:rPr>
        <w:t xml:space="preserve">All floating panels (toolbar, Docker, properties, assets) use frosted glass surfaces</w:t>
      </w:r>
    </w:p>
    <w:p>
      <w:pPr>
        <w:pStyle w:val="ListParagraph"/>
        <w:numPr>
          <w:ilvl w:val="0"/>
          <w:numId w:val="2"/>
        </w:numPr>
        <w:spacing w:after="80"/>
      </w:pPr>
      <w:r>
        <w:rPr>
          <w:rFonts w:ascii="Arial" w:cs="Arial" w:eastAsia="Arial" w:hAnsi="Arial"/>
          <w:color w:val="1A1820"/>
          <w:sz w:val="22"/>
          <w:szCs w:val="22"/>
        </w:rPr>
        <w:t xml:space="preserve">Active tool button is visually distinct (Storm-filled) from inactive tools (Ghost)</w:t>
      </w:r>
    </w:p>
    <w:p>
      <w:pPr>
        <w:pStyle w:val="ListParagraph"/>
        <w:numPr>
          <w:ilvl w:val="0"/>
          <w:numId w:val="2"/>
        </w:numPr>
        <w:spacing w:after="80"/>
      </w:pPr>
      <w:r>
        <w:rPr>
          <w:rFonts w:ascii="Arial" w:cs="Arial" w:eastAsia="Arial" w:hAnsi="Arial"/>
          <w:color w:val="1A1820"/>
          <w:sz w:val="22"/>
          <w:szCs w:val="22"/>
        </w:rPr>
        <w:t xml:space="preserve">No \u25be literal text appears anywhere in the UI</w:t>
      </w:r>
    </w:p>
    <w:p>
      <w:pPr>
        <w:pStyle w:val="ListParagraph"/>
        <w:numPr>
          <w:ilvl w:val="0"/>
          <w:numId w:val="2"/>
        </w:numPr>
        <w:spacing w:after="80"/>
      </w:pPr>
      <w:r>
        <w:rPr>
          <w:rFonts w:ascii="Arial" w:cs="Arial" w:eastAsia="Arial" w:hAnsi="Arial"/>
          <w:color w:val="1A1820"/>
          <w:sz w:val="22"/>
          <w:szCs w:val="22"/>
        </w:rPr>
        <w:t xml:space="preserve">MORE TOOLS panel has categorized layout, labels, and closes on Escape</w:t>
      </w:r>
    </w:p>
    <w:p>
      <w:pPr>
        <w:pStyle w:val="ListParagraph"/>
        <w:numPr>
          <w:ilvl w:val="0"/>
          <w:numId w:val="2"/>
        </w:numPr>
        <w:spacing w:after="80"/>
      </w:pPr>
      <w:r>
        <w:rPr>
          <w:rFonts w:ascii="Arial" w:cs="Arial" w:eastAsia="Arial" w:hAnsi="Arial"/>
          <w:color w:val="1A1820"/>
          <w:sz w:val="22"/>
          <w:szCs w:val="22"/>
        </w:rPr>
        <w:t xml:space="preserve">Widget placement produces visible feedback (toast + optional cursor glow)</w:t>
      </w:r>
    </w:p>
    <w:p>
      <w:pPr>
        <w:pStyle w:val="ListParagraph"/>
        <w:numPr>
          <w:ilvl w:val="0"/>
          <w:numId w:val="2"/>
        </w:numPr>
        <w:spacing w:after="80"/>
      </w:pPr>
      <w:r>
        <w:rPr>
          <w:rFonts w:ascii="Arial" w:cs="Arial" w:eastAsia="Arial" w:hAnsi="Arial"/>
          <w:color w:val="1A1820"/>
          <w:sz w:val="22"/>
          <w:szCs w:val="22"/>
        </w:rPr>
        <w:t xml:space="preserve">Docker panel is labeled "Widget Tray" in all user-facing text</w:t>
      </w:r>
    </w:p>
    <w:p>
      <w:pPr>
        <w:pStyle w:val="ListParagraph"/>
        <w:numPr>
          <w:ilvl w:val="0"/>
          <w:numId w:val="2"/>
        </w:numPr>
        <w:spacing w:after="80"/>
      </w:pPr>
      <w:r>
        <w:rPr>
          <w:rFonts w:ascii="Arial" w:cs="Arial" w:eastAsia="Arial" w:hAnsi="Arial"/>
          <w:color w:val="1A1820"/>
          <w:sz w:val="22"/>
          <w:szCs w:val="22"/>
        </w:rPr>
        <w:t xml:space="preserve">Docker does not jump position when switching tools</w:t>
      </w:r>
    </w:p>
    <w:p>
      <w:pPr>
        <w:pStyle w:val="ListParagraph"/>
        <w:numPr>
          <w:ilvl w:val="0"/>
          <w:numId w:val="2"/>
        </w:numPr>
        <w:spacing w:after="80"/>
      </w:pPr>
      <w:r>
        <w:rPr>
          <w:rFonts w:ascii="Arial" w:cs="Arial" w:eastAsia="Arial" w:hAnsi="Arial"/>
          <w:color w:val="1A1820"/>
          <w:sz w:val="22"/>
          <w:szCs w:val="22"/>
        </w:rPr>
        <w:t xml:space="preserve">Empty canvas shows a welcome overlay with action cards</w:t>
      </w:r>
    </w:p>
    <w:p>
      <w:pPr>
        <w:pStyle w:val="ListParagraph"/>
        <w:numPr>
          <w:ilvl w:val="0"/>
          <w:numId w:val="2"/>
        </w:numPr>
        <w:spacing w:after="80"/>
      </w:pPr>
      <w:r>
        <w:rPr>
          <w:rFonts w:ascii="Arial" w:cs="Arial" w:eastAsia="Arial" w:hAnsi="Arial"/>
          <w:color w:val="1A1820"/>
          <w:sz w:val="22"/>
          <w:szCs w:val="22"/>
        </w:rPr>
        <w:t xml:space="preserve">Properties panel tab on the right edge is clickable and opens</w:t>
      </w:r>
    </w:p>
    <w:p>
      <w:pPr>
        <w:pStyle w:val="ListParagraph"/>
        <w:numPr>
          <w:ilvl w:val="0"/>
          <w:numId w:val="2"/>
        </w:numPr>
        <w:spacing w:after="80"/>
      </w:pPr>
      <w:r>
        <w:rPr>
          <w:rFonts w:ascii="Arial" w:cs="Arial" w:eastAsia="Arial" w:hAnsi="Arial"/>
          <w:color w:val="1A1820"/>
          <w:sz w:val="22"/>
          <w:szCs w:val="22"/>
        </w:rPr>
        <w:t xml:space="preserve">Right-click on canvas shows a styled context menu</w:t>
      </w:r>
    </w:p>
    <w:p>
      <w:pPr>
        <w:pStyle w:val="ListParagraph"/>
        <w:numPr>
          <w:ilvl w:val="0"/>
          <w:numId w:val="2"/>
        </w:numPr>
        <w:spacing w:after="80"/>
      </w:pPr>
      <w:r>
        <w:rPr>
          <w:rFonts w:ascii="Arial" w:cs="Arial" w:eastAsia="Arial" w:hAnsi="Arial"/>
          <w:color w:val="1A1820"/>
          <w:sz w:val="22"/>
          <w:szCs w:val="22"/>
        </w:rPr>
        <w:t xml:space="preserve">All toasts use frosted glass treatment with correct semantic colors</w:t>
      </w:r>
    </w:p>
    <w:p>
      <w:pPr>
        <w:pStyle w:val="ListParagraph"/>
        <w:numPr>
          <w:ilvl w:val="0"/>
          <w:numId w:val="2"/>
        </w:numPr>
        <w:spacing w:after="80"/>
      </w:pPr>
      <w:r>
        <w:rPr>
          <w:rFonts w:ascii="Arial" w:cs="Arial" w:eastAsia="Arial" w:hAnsi="Arial"/>
          <w:color w:val="1A1820"/>
          <w:sz w:val="22"/>
          <w:szCs w:val="22"/>
        </w:rPr>
        <w:t xml:space="preserve">Pipeline edges use ConstellationLines rendering</w:t>
      </w:r>
    </w:p>
    <w:p>
      <w:pPr>
        <w:pStyle w:val="ListParagraph"/>
        <w:numPr>
          <w:ilvl w:val="0"/>
          <w:numId w:val="2"/>
        </w:numPr>
        <w:spacing w:after="80"/>
      </w:pPr>
      <w:r>
        <w:rPr>
          <w:rFonts w:ascii="Arial" w:cs="Arial" w:eastAsia="Arial" w:hAnsi="Arial"/>
          <w:color w:val="1A1820"/>
          <w:sz w:val="22"/>
          <w:szCs w:val="22"/>
        </w:rPr>
        <w:t xml:space="preserve">Selected entities have a Storm-colored outer glow</w:t>
      </w:r>
    </w:p>
    <w:p>
      <w:pPr>
        <w:pStyle w:val="ListParagraph"/>
        <w:numPr>
          <w:ilvl w:val="0"/>
          <w:numId w:val="2"/>
        </w:numPr>
        <w:spacing w:after="80"/>
      </w:pPr>
      <w:r>
        <w:rPr>
          <w:rFonts w:ascii="Arial" w:cs="Arial" w:eastAsia="Arial" w:hAnsi="Arial"/>
          <w:color w:val="1A1820"/>
          <w:sz w:val="22"/>
          <w:szCs w:val="22"/>
        </w:rPr>
        <w:t xml:space="preserve">npm run lint passes with no new layer boundary violations</w:t>
      </w:r>
    </w:p>
    <w:p>
      <w:pPr>
        <w:pStyle w:val="ListParagraph"/>
        <w:numPr>
          <w:ilvl w:val="0"/>
          <w:numId w:val="2"/>
        </w:numPr>
        <w:spacing w:after="80"/>
      </w:pPr>
      <w:r>
        <w:rPr>
          <w:rFonts w:ascii="Arial" w:cs="Arial" w:eastAsia="Arial" w:hAnsi="Arial"/>
          <w:color w:val="1A1820"/>
          <w:sz w:val="22"/>
          <w:szCs w:val="22"/>
        </w:rPr>
        <w:t xml:space="preserve">npm run test passes with no regressions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580"/>
        <w:sz w:val="16"/>
        <w:szCs w:val="16"/>
      </w:rPr>
      <w:t xml:space="preserve">Page </w:t>
    </w:r>
    <w:r>
      <w:rPr>
        <w:rFonts w:ascii="Arial" w:cs="Arial" w:eastAsia="Arial" w:hAnsi="Arial"/>
        <w:color w:val="7A7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7580"/>
        <w:sz w:val="16"/>
        <w:szCs w:val="16"/>
      </w:rPr>
      <w:t xml:space="preserve">StickerNest V5  ·  Canvas UI Overhaul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D0D8" w:sz="4" w:space="8"/>
      </w:pBdr>
      <w:spacing w:after="200" w:before="360"/>
      <w:outlineLvl w:val="0"/>
    </w:pPr>
    <w:rPr>
      <w:rFonts w:ascii="Arial" w:cs="Arial" w:eastAsia="Arial" w:hAnsi="Arial"/>
      <w:b/>
      <w:bCs/>
      <w:color w:val="4E7B8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82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E7B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2026-03-26T22:19:54.565Z</dcterms:created>
  <dcterms:modified xsi:type="dcterms:W3CDTF">2026-03-26T22:19:54.565Z</dcterms:modified>
</cp:coreProperties>
</file>

<file path=docProps/custom.xml><?xml version="1.0" encoding="utf-8"?>
<Properties xmlns="http://schemas.openxmlformats.org/officeDocument/2006/custom-properties" xmlns:vt="http://schemas.openxmlformats.org/officeDocument/2006/docPropsVTypes"/>
</file>