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J9⑨9-1010：里耶秦简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9-1010。</w:t>
      </w:r>
    </w:p>
    <w:p>
      <w:r>
        <w:t>释文：「遷陵令若丞發故令人行洞庭」。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241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241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9-1010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7326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7967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6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4192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36867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若</w:t>
      </w:r>
    </w:p>
    <w:p>
      <w:r>
        <w:drawing>
          <wp:inline xmlns:a="http://schemas.openxmlformats.org/drawingml/2006/main" xmlns:pic="http://schemas.openxmlformats.org/drawingml/2006/picture">
            <wp:extent cx="56828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37180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8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r>
        <w:drawing>
          <wp:inline xmlns:a="http://schemas.openxmlformats.org/drawingml/2006/main" xmlns:pic="http://schemas.openxmlformats.org/drawingml/2006/picture">
            <wp:extent cx="49152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故</w:t>
      </w:r>
    </w:p>
    <w:p>
      <w:r>
        <w:drawing>
          <wp:inline xmlns:a="http://schemas.openxmlformats.org/drawingml/2006/main" xmlns:pic="http://schemas.openxmlformats.org/drawingml/2006/picture">
            <wp:extent cx="54192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699429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9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drawing>
          <wp:inline xmlns:a="http://schemas.openxmlformats.org/drawingml/2006/main" xmlns:pic="http://schemas.openxmlformats.org/drawingml/2006/picture">
            <wp:extent cx="53876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35010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1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9-1010 逐字本义（共 12 字）。</w:t>
      </w:r>
    </w:p>
    <w:p>
      <w:pPr>
        <w:pStyle w:val="Heading1"/>
      </w:pPr>
      <w:r>
        <w:t>释文</w:t>
      </w:r>
    </w:p>
    <w:p>
      <w:r>
        <w:t>遷陵令若丞發故令人行洞庭　9-1010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9-1010，存字 12 个，释文「遷陵令若丞發故令人行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