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J9⑨9-1011：里耶秦简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9-1011。</w:t>
      </w:r>
    </w:p>
    <w:p>
      <w:r>
        <w:t>释文：「出四人其二人以令免爲士五戍一人弟□□」。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9-1011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57475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4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75907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0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54357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其</w:t>
      </w:r>
    </w:p>
    <w:p>
      <w:r>
        <w:drawing>
          <wp:inline xmlns:a="http://schemas.openxmlformats.org/drawingml/2006/main" xmlns:pic="http://schemas.openxmlformats.org/drawingml/2006/picture">
            <wp:extent cx="80890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89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89018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0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52208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免</w:t>
      </w:r>
    </w:p>
    <w:p>
      <w:r>
        <w:drawing>
          <wp:inline xmlns:a="http://schemas.openxmlformats.org/drawingml/2006/main" xmlns:pic="http://schemas.openxmlformats.org/drawingml/2006/picture">
            <wp:extent cx="51318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1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爲</w:t>
      </w:r>
    </w:p>
    <w:p>
      <w:r>
        <w:rPr>
          <w:rFonts w:ascii="宋体" w:hAnsi="宋体" w:eastAsia="宋体"/>
          <w:b/>
          <w:sz w:val="18"/>
        </w:rPr>
        <w:t xml:space="preserve">　士</w:t>
      </w:r>
    </w:p>
    <w:p>
      <w:r>
        <w:drawing>
          <wp:inline xmlns:a="http://schemas.openxmlformats.org/drawingml/2006/main" xmlns:pic="http://schemas.openxmlformats.org/drawingml/2006/picture">
            <wp:extent cx="63480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8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戍</w:t>
      </w:r>
    </w:p>
    <w:p>
      <w:r>
        <w:rPr>
          <w:rFonts w:ascii="宋体" w:hAnsi="宋体" w:eastAsia="宋体"/>
          <w:b/>
          <w:sz w:val="18"/>
        </w:rPr>
        <w:t xml:space="preserve">　一</w:t>
      </w:r>
    </w:p>
    <w:p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398689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6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弟</w:t>
      </w:r>
    </w:p>
    <w:p>
      <w:r>
        <w:drawing>
          <wp:inline xmlns:a="http://schemas.openxmlformats.org/drawingml/2006/main" xmlns:pic="http://schemas.openxmlformats.org/drawingml/2006/picture">
            <wp:extent cx="43125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2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31254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2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9-1011 逐字本义（共 18 字）。</w:t>
      </w:r>
    </w:p>
    <w:p>
      <w:pPr>
        <w:pStyle w:val="Heading1"/>
      </w:pPr>
      <w:r>
        <w:t>释文</w:t>
      </w:r>
    </w:p>
    <w:p>
      <w:r>
        <w:t>出四人其二人以令免爲士五戍一人弟□□　9-1011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9-1011，存字 18 个，释文「出四人其二人以令免爲士五戍一人弟□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