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J9⑨9-1012：里耶秦简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9-1012。</w:t>
      </w:r>
    </w:p>
    <w:p>
      <w:r>
        <w:t>释文：「上敢言之五人」。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2564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2564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9-1012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上</w:t>
      </w:r>
    </w:p>
    <w:p>
      <w:r>
        <w:drawing>
          <wp:inline xmlns:a="http://schemas.openxmlformats.org/drawingml/2006/main" xmlns:pic="http://schemas.openxmlformats.org/drawingml/2006/picture">
            <wp:extent cx="53117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1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27847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4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39571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7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57535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人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9-1012 逐字本义（共 6 字）。</w:t>
      </w:r>
    </w:p>
    <w:p>
      <w:pPr>
        <w:pStyle w:val="Heading1"/>
      </w:pPr>
      <w:r>
        <w:t>释文</w:t>
      </w:r>
    </w:p>
    <w:p>
      <w:r>
        <w:t>上敢言之五人　9-1012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9-1012，存字 6 个，释文「上敢言之五人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